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7FC0" w14:textId="77777777" w:rsidR="00A6795C" w:rsidRDefault="00A6795C" w:rsidP="005E77D7">
      <w:pPr>
        <w:contextualSpacing/>
        <w:jc w:val="center"/>
        <w:rPr>
          <w:b/>
          <w:bCs/>
        </w:rPr>
      </w:pPr>
    </w:p>
    <w:p w14:paraId="6DFD333F" w14:textId="17A8C92F" w:rsidR="0008210F" w:rsidRPr="005E77D7" w:rsidRDefault="0008210F" w:rsidP="005E77D7">
      <w:pPr>
        <w:contextualSpacing/>
        <w:jc w:val="center"/>
        <w:rPr>
          <w:b/>
          <w:bCs/>
        </w:rPr>
      </w:pPr>
      <w:r w:rsidRPr="005E77D7">
        <w:rPr>
          <w:b/>
          <w:bCs/>
        </w:rPr>
        <w:t xml:space="preserve">NIHR </w:t>
      </w:r>
      <w:r w:rsidR="00507DFE">
        <w:rPr>
          <w:b/>
          <w:bCs/>
        </w:rPr>
        <w:t>HRC</w:t>
      </w:r>
      <w:r w:rsidRPr="005E77D7">
        <w:rPr>
          <w:b/>
          <w:bCs/>
        </w:rPr>
        <w:t xml:space="preserve"> Healthcare</w:t>
      </w:r>
      <w:r w:rsidR="00507DFE">
        <w:rPr>
          <w:b/>
          <w:bCs/>
        </w:rPr>
        <w:t xml:space="preserve"> </w:t>
      </w:r>
      <w:r w:rsidRPr="005E77D7">
        <w:rPr>
          <w:b/>
          <w:bCs/>
        </w:rPr>
        <w:t>Professional</w:t>
      </w:r>
      <w:r w:rsidR="00395317">
        <w:rPr>
          <w:b/>
          <w:bCs/>
        </w:rPr>
        <w:t xml:space="preserve">/Academic </w:t>
      </w:r>
      <w:r w:rsidRPr="005E77D7">
        <w:rPr>
          <w:b/>
          <w:bCs/>
        </w:rPr>
        <w:t>Placement Scheme – Project Proposal</w:t>
      </w:r>
      <w:r w:rsidR="001C5EFC">
        <w:rPr>
          <w:b/>
          <w:bCs/>
        </w:rPr>
        <w:t xml:space="preserve"> Form</w:t>
      </w:r>
    </w:p>
    <w:p w14:paraId="0FF2ABAF" w14:textId="77777777" w:rsidR="0008210F" w:rsidRDefault="0008210F" w:rsidP="00513D82">
      <w:pPr>
        <w:contextualSpacing/>
        <w:jc w:val="both"/>
      </w:pPr>
    </w:p>
    <w:tbl>
      <w:tblPr>
        <w:tblStyle w:val="TableGrid"/>
        <w:tblW w:w="0" w:type="auto"/>
        <w:tblLook w:val="04A0" w:firstRow="1" w:lastRow="0" w:firstColumn="1" w:lastColumn="0" w:noHBand="0" w:noVBand="1"/>
      </w:tblPr>
      <w:tblGrid>
        <w:gridCol w:w="2547"/>
        <w:gridCol w:w="6469"/>
      </w:tblGrid>
      <w:tr w:rsidR="0008210F" w14:paraId="644C595D" w14:textId="77777777" w:rsidTr="00CB1EFB">
        <w:tc>
          <w:tcPr>
            <w:tcW w:w="2547" w:type="dxa"/>
            <w:shd w:val="clear" w:color="auto" w:fill="F2F2F2" w:themeFill="background1" w:themeFillShade="F2"/>
          </w:tcPr>
          <w:p w14:paraId="4BFE79BC" w14:textId="4FA862BB" w:rsidR="0008210F" w:rsidRPr="00E872CB" w:rsidRDefault="00507DFE" w:rsidP="00513D82">
            <w:pPr>
              <w:contextualSpacing/>
              <w:jc w:val="both"/>
              <w:rPr>
                <w:b/>
                <w:bCs/>
              </w:rPr>
            </w:pPr>
            <w:r>
              <w:rPr>
                <w:b/>
                <w:bCs/>
              </w:rPr>
              <w:t>HRC</w:t>
            </w:r>
            <w:r w:rsidR="0008210F" w:rsidRPr="00E872CB">
              <w:rPr>
                <w:b/>
                <w:bCs/>
              </w:rPr>
              <w:t xml:space="preserve"> Theme:</w:t>
            </w:r>
          </w:p>
        </w:tc>
        <w:tc>
          <w:tcPr>
            <w:tcW w:w="6469" w:type="dxa"/>
          </w:tcPr>
          <w:p w14:paraId="7C911129" w14:textId="48D1B608" w:rsidR="00491719" w:rsidRDefault="00361063" w:rsidP="00513D82">
            <w:pPr>
              <w:contextualSpacing/>
              <w:jc w:val="both"/>
            </w:pPr>
            <w:r>
              <w:t>Theme 2:  Secondary Care, Theme 4: Evaluating the Solution</w:t>
            </w:r>
          </w:p>
        </w:tc>
      </w:tr>
      <w:tr w:rsidR="0008210F" w14:paraId="0253C1C3" w14:textId="77777777" w:rsidTr="00CB1EFB">
        <w:tc>
          <w:tcPr>
            <w:tcW w:w="2547" w:type="dxa"/>
            <w:shd w:val="clear" w:color="auto" w:fill="F2F2F2" w:themeFill="background1" w:themeFillShade="F2"/>
          </w:tcPr>
          <w:p w14:paraId="600D2E35" w14:textId="5B610B4B" w:rsidR="0008210F" w:rsidRPr="00E872CB" w:rsidRDefault="0008210F" w:rsidP="00513D82">
            <w:pPr>
              <w:contextualSpacing/>
              <w:jc w:val="both"/>
              <w:rPr>
                <w:b/>
                <w:bCs/>
              </w:rPr>
            </w:pPr>
            <w:r w:rsidRPr="00E872CB">
              <w:rPr>
                <w:b/>
                <w:bCs/>
              </w:rPr>
              <w:t>Project Title:</w:t>
            </w:r>
          </w:p>
        </w:tc>
        <w:tc>
          <w:tcPr>
            <w:tcW w:w="6469" w:type="dxa"/>
          </w:tcPr>
          <w:p w14:paraId="74B296E5" w14:textId="5B2F647B" w:rsidR="00491719" w:rsidRPr="007336B6" w:rsidRDefault="00361063" w:rsidP="007336B6">
            <w:pPr>
              <w:rPr>
                <w:sz w:val="20"/>
                <w:szCs w:val="20"/>
              </w:rPr>
            </w:pPr>
            <w:r w:rsidRPr="00B3605E">
              <w:t>Evaluating a device to automatically capture patient position in the ICU.  A feasibility study of the Masimo Centroid Sensor.</w:t>
            </w:r>
          </w:p>
        </w:tc>
      </w:tr>
    </w:tbl>
    <w:p w14:paraId="0D1F1DF7" w14:textId="1C7ABA07" w:rsidR="00466B1F" w:rsidRDefault="00466B1F" w:rsidP="00466B1F">
      <w:pPr>
        <w:rPr>
          <w:b/>
          <w:bCs/>
        </w:rPr>
      </w:pPr>
    </w:p>
    <w:tbl>
      <w:tblPr>
        <w:tblStyle w:val="TableGrid"/>
        <w:tblW w:w="0" w:type="auto"/>
        <w:tblLook w:val="04A0" w:firstRow="1" w:lastRow="0" w:firstColumn="1" w:lastColumn="0" w:noHBand="0" w:noVBand="1"/>
      </w:tblPr>
      <w:tblGrid>
        <w:gridCol w:w="2547"/>
        <w:gridCol w:w="6469"/>
      </w:tblGrid>
      <w:tr w:rsidR="006A4793" w14:paraId="3A25093C" w14:textId="77777777">
        <w:tc>
          <w:tcPr>
            <w:tcW w:w="9016" w:type="dxa"/>
            <w:gridSpan w:val="2"/>
            <w:shd w:val="clear" w:color="auto" w:fill="F2F2F2" w:themeFill="background1" w:themeFillShade="F2"/>
          </w:tcPr>
          <w:p w14:paraId="68059B55" w14:textId="0BF0659D" w:rsidR="006A4793" w:rsidRPr="00E872CB" w:rsidRDefault="006A4793">
            <w:pPr>
              <w:contextualSpacing/>
              <w:jc w:val="both"/>
              <w:rPr>
                <w:b/>
                <w:bCs/>
              </w:rPr>
            </w:pPr>
            <w:r w:rsidRPr="00E872CB">
              <w:rPr>
                <w:b/>
                <w:bCs/>
              </w:rPr>
              <w:t>Practice Supervisor</w:t>
            </w:r>
          </w:p>
        </w:tc>
      </w:tr>
      <w:tr w:rsidR="006A4793" w14:paraId="1F61F118" w14:textId="77777777">
        <w:tc>
          <w:tcPr>
            <w:tcW w:w="2547" w:type="dxa"/>
            <w:shd w:val="clear" w:color="auto" w:fill="F2F2F2" w:themeFill="background1" w:themeFillShade="F2"/>
          </w:tcPr>
          <w:p w14:paraId="57F63B28" w14:textId="7C5AE067" w:rsidR="006A4793" w:rsidRDefault="006A4793">
            <w:pPr>
              <w:contextualSpacing/>
              <w:jc w:val="both"/>
            </w:pPr>
            <w:r>
              <w:t>Name:</w:t>
            </w:r>
          </w:p>
        </w:tc>
        <w:tc>
          <w:tcPr>
            <w:tcW w:w="6469" w:type="dxa"/>
          </w:tcPr>
          <w:p w14:paraId="1C485E9A" w14:textId="2D180837" w:rsidR="00491719" w:rsidRDefault="00B3605E">
            <w:pPr>
              <w:contextualSpacing/>
              <w:jc w:val="both"/>
            </w:pPr>
            <w:r>
              <w:t>Mr Richard Cox (Chief Nursing Information Officer)</w:t>
            </w:r>
          </w:p>
        </w:tc>
      </w:tr>
      <w:tr w:rsidR="006A4793" w14:paraId="5E51F84E" w14:textId="77777777">
        <w:tc>
          <w:tcPr>
            <w:tcW w:w="2547" w:type="dxa"/>
            <w:shd w:val="clear" w:color="auto" w:fill="F2F2F2" w:themeFill="background1" w:themeFillShade="F2"/>
          </w:tcPr>
          <w:p w14:paraId="39E01837" w14:textId="455FBF70" w:rsidR="006A4793" w:rsidRDefault="006A4793">
            <w:pPr>
              <w:contextualSpacing/>
              <w:jc w:val="both"/>
            </w:pPr>
            <w:r>
              <w:t>Base:</w:t>
            </w:r>
          </w:p>
        </w:tc>
        <w:tc>
          <w:tcPr>
            <w:tcW w:w="6469" w:type="dxa"/>
          </w:tcPr>
          <w:p w14:paraId="650DD284" w14:textId="2CAD1F55" w:rsidR="00491719" w:rsidRDefault="00B3605E">
            <w:pPr>
              <w:contextualSpacing/>
              <w:jc w:val="both"/>
            </w:pPr>
            <w:r>
              <w:t>Manchester Royal Infirmary</w:t>
            </w:r>
          </w:p>
        </w:tc>
      </w:tr>
      <w:tr w:rsidR="006A4793" w14:paraId="18D2E8A9" w14:textId="77777777">
        <w:tc>
          <w:tcPr>
            <w:tcW w:w="2547" w:type="dxa"/>
            <w:shd w:val="clear" w:color="auto" w:fill="F2F2F2" w:themeFill="background1" w:themeFillShade="F2"/>
          </w:tcPr>
          <w:p w14:paraId="10EC6147" w14:textId="609EC4F7" w:rsidR="006A4793" w:rsidRDefault="006A4793">
            <w:pPr>
              <w:contextualSpacing/>
              <w:jc w:val="both"/>
            </w:pPr>
            <w:r>
              <w:t>Email Address:</w:t>
            </w:r>
          </w:p>
        </w:tc>
        <w:tc>
          <w:tcPr>
            <w:tcW w:w="6469" w:type="dxa"/>
          </w:tcPr>
          <w:p w14:paraId="575CA92C" w14:textId="3B0C4D92" w:rsidR="00491719" w:rsidRDefault="00B73C44">
            <w:pPr>
              <w:contextualSpacing/>
              <w:jc w:val="both"/>
            </w:pPr>
            <w:r>
              <w:t>r</w:t>
            </w:r>
            <w:r w:rsidR="00B3605E">
              <w:t>ichard.cox@mft.nhs.uk</w:t>
            </w:r>
          </w:p>
        </w:tc>
      </w:tr>
      <w:tr w:rsidR="006A4793" w14:paraId="3116C06E" w14:textId="77777777">
        <w:tc>
          <w:tcPr>
            <w:tcW w:w="9016" w:type="dxa"/>
            <w:gridSpan w:val="2"/>
            <w:shd w:val="clear" w:color="auto" w:fill="F2F2F2" w:themeFill="background1" w:themeFillShade="F2"/>
          </w:tcPr>
          <w:p w14:paraId="329FA201" w14:textId="2076F434" w:rsidR="006A4793" w:rsidRPr="00E872CB" w:rsidRDefault="006A4793">
            <w:pPr>
              <w:contextualSpacing/>
              <w:jc w:val="both"/>
              <w:rPr>
                <w:b/>
                <w:bCs/>
              </w:rPr>
            </w:pPr>
            <w:r w:rsidRPr="00E872CB">
              <w:rPr>
                <w:b/>
                <w:bCs/>
              </w:rPr>
              <w:t>Academic Supervisor</w:t>
            </w:r>
          </w:p>
        </w:tc>
      </w:tr>
      <w:tr w:rsidR="006A4793" w14:paraId="60F25E3E" w14:textId="77777777">
        <w:tc>
          <w:tcPr>
            <w:tcW w:w="2547" w:type="dxa"/>
            <w:shd w:val="clear" w:color="auto" w:fill="F2F2F2" w:themeFill="background1" w:themeFillShade="F2"/>
          </w:tcPr>
          <w:p w14:paraId="45303FCC" w14:textId="06D34F44" w:rsidR="006A4793" w:rsidRDefault="006A4793" w:rsidP="006A4793">
            <w:pPr>
              <w:contextualSpacing/>
              <w:jc w:val="both"/>
            </w:pPr>
            <w:r>
              <w:t>Name:</w:t>
            </w:r>
          </w:p>
        </w:tc>
        <w:tc>
          <w:tcPr>
            <w:tcW w:w="6469" w:type="dxa"/>
          </w:tcPr>
          <w:p w14:paraId="670C6101" w14:textId="08E722FC" w:rsidR="006A4793" w:rsidRDefault="00361063" w:rsidP="006A4793">
            <w:pPr>
              <w:contextualSpacing/>
              <w:jc w:val="both"/>
            </w:pPr>
            <w:r>
              <w:t>Dr Anthony Wilson</w:t>
            </w:r>
            <w:r w:rsidR="00B3605E">
              <w:t xml:space="preserve"> (Chief Medical Information Officer, R&amp;I)</w:t>
            </w:r>
          </w:p>
        </w:tc>
      </w:tr>
      <w:tr w:rsidR="006A4793" w14:paraId="0814EFC3" w14:textId="77777777">
        <w:tc>
          <w:tcPr>
            <w:tcW w:w="2547" w:type="dxa"/>
            <w:shd w:val="clear" w:color="auto" w:fill="F2F2F2" w:themeFill="background1" w:themeFillShade="F2"/>
          </w:tcPr>
          <w:p w14:paraId="0B0B370A" w14:textId="7394A50A" w:rsidR="006A4793" w:rsidRDefault="006A4793" w:rsidP="006A4793">
            <w:pPr>
              <w:contextualSpacing/>
              <w:jc w:val="both"/>
            </w:pPr>
            <w:r>
              <w:t>Base:</w:t>
            </w:r>
          </w:p>
        </w:tc>
        <w:tc>
          <w:tcPr>
            <w:tcW w:w="6469" w:type="dxa"/>
          </w:tcPr>
          <w:p w14:paraId="484B33F4" w14:textId="1D2CDD5E" w:rsidR="006A4793" w:rsidRDefault="00361063" w:rsidP="006A4793">
            <w:pPr>
              <w:contextualSpacing/>
              <w:jc w:val="both"/>
            </w:pPr>
            <w:r>
              <w:t>Adult ICU, Manchester Royal Infirmary</w:t>
            </w:r>
          </w:p>
        </w:tc>
      </w:tr>
      <w:tr w:rsidR="006A4793" w:rsidRPr="00737E75" w14:paraId="157FD508" w14:textId="77777777">
        <w:tc>
          <w:tcPr>
            <w:tcW w:w="2547" w:type="dxa"/>
            <w:shd w:val="clear" w:color="auto" w:fill="F2F2F2" w:themeFill="background1" w:themeFillShade="F2"/>
          </w:tcPr>
          <w:p w14:paraId="5BC3D656" w14:textId="288C5976" w:rsidR="006A4793" w:rsidRDefault="006A4793" w:rsidP="006A4793">
            <w:pPr>
              <w:contextualSpacing/>
              <w:jc w:val="both"/>
            </w:pPr>
            <w:r>
              <w:t>Email Address:</w:t>
            </w:r>
          </w:p>
        </w:tc>
        <w:tc>
          <w:tcPr>
            <w:tcW w:w="6469" w:type="dxa"/>
          </w:tcPr>
          <w:p w14:paraId="030297A2" w14:textId="2B74595E" w:rsidR="0066199A" w:rsidRPr="00737E75" w:rsidRDefault="00361063" w:rsidP="006A4793">
            <w:pPr>
              <w:contextualSpacing/>
              <w:jc w:val="both"/>
            </w:pPr>
            <w:r>
              <w:t>anthony.wilson@mft.nhs.uk</w:t>
            </w:r>
          </w:p>
        </w:tc>
      </w:tr>
    </w:tbl>
    <w:p w14:paraId="53F46459" w14:textId="03A59158" w:rsidR="00B3605E" w:rsidRPr="00737E75" w:rsidRDefault="00B3605E" w:rsidP="00466B1F">
      <w:pPr>
        <w:rPr>
          <w:b/>
          <w:bCs/>
        </w:rPr>
      </w:pPr>
    </w:p>
    <w:tbl>
      <w:tblPr>
        <w:tblStyle w:val="TableGrid"/>
        <w:tblW w:w="0" w:type="auto"/>
        <w:tblLook w:val="04A0" w:firstRow="1" w:lastRow="0" w:firstColumn="1" w:lastColumn="0" w:noHBand="0" w:noVBand="1"/>
      </w:tblPr>
      <w:tblGrid>
        <w:gridCol w:w="9016"/>
      </w:tblGrid>
      <w:tr w:rsidR="006A6D8D" w14:paraId="03112801" w14:textId="77777777">
        <w:tc>
          <w:tcPr>
            <w:tcW w:w="9016" w:type="dxa"/>
            <w:shd w:val="clear" w:color="auto" w:fill="F2F2F2" w:themeFill="background1" w:themeFillShade="F2"/>
          </w:tcPr>
          <w:p w14:paraId="477F8B55" w14:textId="4B2512DE" w:rsidR="006A6D8D" w:rsidRDefault="00E33319">
            <w:pPr>
              <w:contextualSpacing/>
              <w:jc w:val="both"/>
            </w:pPr>
            <w:r>
              <w:t>Training Opportunity</w:t>
            </w:r>
          </w:p>
        </w:tc>
      </w:tr>
      <w:tr w:rsidR="006A6D8D" w14:paraId="69DEF0AB" w14:textId="77777777" w:rsidTr="006A6D8D">
        <w:tc>
          <w:tcPr>
            <w:tcW w:w="9016" w:type="dxa"/>
            <w:shd w:val="clear" w:color="auto" w:fill="FFFFFF" w:themeFill="background1"/>
          </w:tcPr>
          <w:p w14:paraId="1E29AB0C" w14:textId="77777777" w:rsidR="006A6D8D" w:rsidRPr="00E15BA2" w:rsidRDefault="006A6D8D">
            <w:pPr>
              <w:contextualSpacing/>
              <w:jc w:val="both"/>
            </w:pPr>
          </w:p>
          <w:p w14:paraId="0F974F9C" w14:textId="533B53BB" w:rsidR="00E33319" w:rsidRPr="00E15BA2" w:rsidRDefault="00E33319">
            <w:pPr>
              <w:contextualSpacing/>
              <w:jc w:val="both"/>
            </w:pPr>
            <w:r w:rsidRPr="00E15BA2">
              <w:t xml:space="preserve">This is a rare opportunity for </w:t>
            </w:r>
            <w:r w:rsidR="002F7355" w:rsidRPr="00E15BA2">
              <w:t xml:space="preserve">an allied health professional to gain dedicated time, resource and support to </w:t>
            </w:r>
            <w:r w:rsidR="00022BB8" w:rsidRPr="00E15BA2">
              <w:t xml:space="preserve">begin their career in healthcare research.  </w:t>
            </w:r>
            <w:r w:rsidR="00E75356" w:rsidRPr="00E15BA2">
              <w:t xml:space="preserve">It is a chance to gain real </w:t>
            </w:r>
            <w:r w:rsidR="00F26E18" w:rsidRPr="00E15BA2">
              <w:t>world experience of deploying a new digital technology in a hospital</w:t>
            </w:r>
            <w:r w:rsidR="00405053" w:rsidRPr="00E15BA2">
              <w:t xml:space="preserve">, working with both </w:t>
            </w:r>
            <w:r w:rsidR="009D69E0" w:rsidRPr="00E15BA2">
              <w:t>healthcare</w:t>
            </w:r>
            <w:r w:rsidR="00405053" w:rsidRPr="00E15BA2">
              <w:t xml:space="preserve"> staff, commercial partners and experienced clinical researchers.</w:t>
            </w:r>
          </w:p>
          <w:p w14:paraId="67664A12" w14:textId="77777777" w:rsidR="00405053" w:rsidRPr="00E15BA2" w:rsidRDefault="00405053">
            <w:pPr>
              <w:contextualSpacing/>
              <w:jc w:val="both"/>
            </w:pPr>
          </w:p>
          <w:p w14:paraId="2C6963A6" w14:textId="742D18D2" w:rsidR="00405053" w:rsidRPr="00E15BA2" w:rsidRDefault="00A35A18">
            <w:pPr>
              <w:contextualSpacing/>
              <w:jc w:val="both"/>
            </w:pPr>
            <w:r w:rsidRPr="00E15BA2">
              <w:t>The opportunity is centred around the Masimo Centroid wearable sensor</w:t>
            </w:r>
            <w:r w:rsidR="008D22D4" w:rsidRPr="00E15BA2">
              <w:t xml:space="preserve"> which is a new way to monitor patient position in hospital.  </w:t>
            </w:r>
            <w:r w:rsidR="00CC2955" w:rsidRPr="00E15BA2">
              <w:t>T</w:t>
            </w:r>
            <w:r w:rsidR="0098439C" w:rsidRPr="00E15BA2">
              <w:t xml:space="preserve">he </w:t>
            </w:r>
            <w:r w:rsidR="004374DE" w:rsidRPr="00E15BA2">
              <w:t xml:space="preserve">following pages </w:t>
            </w:r>
            <w:r w:rsidR="00CC2955" w:rsidRPr="00E15BA2">
              <w:t>sketch out</w:t>
            </w:r>
            <w:r w:rsidR="004374DE" w:rsidRPr="00E15BA2">
              <w:t xml:space="preserve"> how</w:t>
            </w:r>
            <w:r w:rsidR="00CC2955" w:rsidRPr="00E15BA2">
              <w:t xml:space="preserve"> this sensor could be evaluated in the intensive care unit at Manchester Royal Infirmary.</w:t>
            </w:r>
            <w:r w:rsidR="0077140F" w:rsidRPr="00E15BA2">
              <w:t xml:space="preserve">  </w:t>
            </w:r>
          </w:p>
          <w:p w14:paraId="5A0D5F77" w14:textId="77777777" w:rsidR="00C433D5" w:rsidRPr="00E15BA2" w:rsidRDefault="00C433D5">
            <w:pPr>
              <w:contextualSpacing/>
              <w:jc w:val="both"/>
            </w:pPr>
          </w:p>
          <w:p w14:paraId="016ED059" w14:textId="62D5CE4E" w:rsidR="00C433D5" w:rsidRPr="00E15BA2" w:rsidRDefault="00C433D5">
            <w:pPr>
              <w:contextualSpacing/>
              <w:jc w:val="both"/>
            </w:pPr>
            <w:r w:rsidRPr="00E15BA2">
              <w:t>This project would suit a</w:t>
            </w:r>
            <w:r w:rsidR="00C66472" w:rsidRPr="00E15BA2">
              <w:t>n allied health professional</w:t>
            </w:r>
            <w:r w:rsidR="00467670" w:rsidRPr="00E15BA2">
              <w:t xml:space="preserve"> (e.g. nurse, physio or critical care technologist)</w:t>
            </w:r>
            <w:r w:rsidR="00C66472" w:rsidRPr="00E15BA2">
              <w:t xml:space="preserve"> who has a keen interest in digital technology and using </w:t>
            </w:r>
            <w:r w:rsidR="00CB1DCD" w:rsidRPr="00E15BA2">
              <w:t xml:space="preserve">it to deliver harm free care.  </w:t>
            </w:r>
            <w:r w:rsidR="005E390B" w:rsidRPr="00E15BA2">
              <w:t xml:space="preserve">The successful candidate would benefit from regular supervision with experienced clinical researchers and would have the opportunity to </w:t>
            </w:r>
            <w:r w:rsidR="000C238F" w:rsidRPr="00E15BA2">
              <w:t>work with</w:t>
            </w:r>
            <w:r w:rsidR="005E390B" w:rsidRPr="00E15BA2">
              <w:t xml:space="preserve"> MFT’s wearables lab</w:t>
            </w:r>
            <w:r w:rsidR="000C238F" w:rsidRPr="00E15BA2">
              <w:t xml:space="preserve">.  </w:t>
            </w:r>
          </w:p>
          <w:p w14:paraId="3D5FE528" w14:textId="77777777" w:rsidR="000C238F" w:rsidRPr="00E15BA2" w:rsidRDefault="000C238F">
            <w:pPr>
              <w:contextualSpacing/>
              <w:jc w:val="both"/>
            </w:pPr>
          </w:p>
          <w:p w14:paraId="142B9584" w14:textId="73DFCB74" w:rsidR="000C238F" w:rsidRPr="00E15BA2" w:rsidRDefault="000C238F">
            <w:pPr>
              <w:contextualSpacing/>
              <w:jc w:val="both"/>
            </w:pPr>
            <w:r w:rsidRPr="00E15BA2">
              <w:t xml:space="preserve">The project will enable the </w:t>
            </w:r>
            <w:r w:rsidR="00860EC0" w:rsidRPr="00E15BA2">
              <w:t>successful candidate to develop a range of transferrable skills in clinical research and digital health, including:</w:t>
            </w:r>
          </w:p>
          <w:p w14:paraId="0BF4E7CF" w14:textId="77777777" w:rsidR="00AF089F" w:rsidRPr="00E15BA2" w:rsidRDefault="00AF089F" w:rsidP="00AF089F">
            <w:pPr>
              <w:pStyle w:val="xxmsolistparagraph"/>
              <w:numPr>
                <w:ilvl w:val="0"/>
                <w:numId w:val="28"/>
              </w:numPr>
              <w:spacing w:before="0" w:beforeAutospacing="0" w:after="0" w:afterAutospacing="0"/>
              <w:rPr>
                <w:rFonts w:asciiTheme="minorHAnsi" w:hAnsiTheme="minorHAnsi" w:cstheme="minorHAnsi"/>
              </w:rPr>
            </w:pPr>
            <w:r w:rsidRPr="00E15BA2">
              <w:rPr>
                <w:rFonts w:asciiTheme="minorHAnsi" w:hAnsiTheme="minorHAnsi" w:cstheme="minorHAnsi"/>
                <w:sz w:val="22"/>
                <w:szCs w:val="22"/>
                <w:bdr w:val="none" w:sz="0" w:space="0" w:color="auto" w:frame="1"/>
              </w:rPr>
              <w:t>Develop skills in deploying and evaluating wearable medical devices in the ICU.</w:t>
            </w:r>
          </w:p>
          <w:p w14:paraId="4D6DAB78" w14:textId="49F32892" w:rsidR="00AF089F" w:rsidRPr="00E15BA2" w:rsidRDefault="00AF089F" w:rsidP="00AF089F">
            <w:pPr>
              <w:pStyle w:val="xxmsolistparagraph"/>
              <w:numPr>
                <w:ilvl w:val="0"/>
                <w:numId w:val="28"/>
              </w:numPr>
              <w:spacing w:before="0" w:beforeAutospacing="0" w:after="0" w:afterAutospacing="0"/>
              <w:rPr>
                <w:rFonts w:asciiTheme="minorHAnsi" w:hAnsiTheme="minorHAnsi" w:cstheme="minorHAnsi"/>
              </w:rPr>
            </w:pPr>
            <w:r w:rsidRPr="00E15BA2">
              <w:rPr>
                <w:rFonts w:asciiTheme="minorHAnsi" w:hAnsiTheme="minorHAnsi" w:cstheme="minorHAnsi"/>
                <w:sz w:val="22"/>
                <w:szCs w:val="22"/>
                <w:bdr w:val="none" w:sz="0" w:space="0" w:color="auto" w:frame="1"/>
              </w:rPr>
              <w:t>Gain experience in clinical research design, ethics applications</w:t>
            </w:r>
          </w:p>
          <w:p w14:paraId="0357E813" w14:textId="5339A99D" w:rsidR="00AF089F" w:rsidRPr="00E15BA2" w:rsidRDefault="00AF089F" w:rsidP="00AF089F">
            <w:pPr>
              <w:pStyle w:val="xxmsolistparagraph"/>
              <w:numPr>
                <w:ilvl w:val="0"/>
                <w:numId w:val="28"/>
              </w:numPr>
              <w:spacing w:before="0" w:beforeAutospacing="0" w:after="0" w:afterAutospacing="0"/>
              <w:rPr>
                <w:rFonts w:asciiTheme="minorHAnsi" w:hAnsiTheme="minorHAnsi" w:cstheme="minorHAnsi"/>
              </w:rPr>
            </w:pPr>
            <w:r w:rsidRPr="00E15BA2">
              <w:rPr>
                <w:rFonts w:asciiTheme="minorHAnsi" w:hAnsiTheme="minorHAnsi" w:cstheme="minorHAnsi"/>
                <w:sz w:val="22"/>
                <w:szCs w:val="22"/>
                <w:bdr w:val="none" w:sz="0" w:space="0" w:color="auto" w:frame="1"/>
              </w:rPr>
              <w:t xml:space="preserve">Lead aspects of </w:t>
            </w:r>
            <w:r w:rsidR="00631A85" w:rsidRPr="00E15BA2">
              <w:rPr>
                <w:rFonts w:asciiTheme="minorHAnsi" w:hAnsiTheme="minorHAnsi" w:cstheme="minorHAnsi"/>
                <w:sz w:val="22"/>
                <w:szCs w:val="22"/>
                <w:bdr w:val="none" w:sz="0" w:space="0" w:color="auto" w:frame="1"/>
              </w:rPr>
              <w:t>da</w:t>
            </w:r>
            <w:r w:rsidRPr="00E15BA2">
              <w:rPr>
                <w:rFonts w:asciiTheme="minorHAnsi" w:hAnsiTheme="minorHAnsi" w:cstheme="minorHAnsi"/>
                <w:sz w:val="22"/>
                <w:szCs w:val="22"/>
                <w:bdr w:val="none" w:sz="0" w:space="0" w:color="auto" w:frame="1"/>
              </w:rPr>
              <w:t>t</w:t>
            </w:r>
            <w:r w:rsidR="00631A85" w:rsidRPr="00E15BA2">
              <w:rPr>
                <w:rFonts w:asciiTheme="minorHAnsi" w:hAnsiTheme="minorHAnsi" w:cstheme="minorHAnsi"/>
                <w:sz w:val="22"/>
                <w:szCs w:val="22"/>
                <w:bdr w:val="none" w:sz="0" w:space="0" w:color="auto" w:frame="1"/>
              </w:rPr>
              <w:t>a</w:t>
            </w:r>
            <w:r w:rsidRPr="00E15BA2">
              <w:rPr>
                <w:rFonts w:asciiTheme="minorHAnsi" w:hAnsiTheme="minorHAnsi" w:cstheme="minorHAnsi"/>
                <w:sz w:val="22"/>
                <w:szCs w:val="22"/>
                <w:bdr w:val="none" w:sz="0" w:space="0" w:color="auto" w:frame="1"/>
              </w:rPr>
              <w:t xml:space="preserve"> collection, staff/patient engagement and analysis.</w:t>
            </w:r>
          </w:p>
          <w:p w14:paraId="7B3A0EF0" w14:textId="7553C645" w:rsidR="00AF089F" w:rsidRPr="00E15BA2" w:rsidRDefault="00631A85" w:rsidP="00AF089F">
            <w:pPr>
              <w:pStyle w:val="ListParagraph"/>
              <w:numPr>
                <w:ilvl w:val="0"/>
                <w:numId w:val="28"/>
              </w:numPr>
              <w:jc w:val="both"/>
              <w:rPr>
                <w:rFonts w:cstheme="minorHAnsi"/>
              </w:rPr>
            </w:pPr>
            <w:r w:rsidRPr="00E15BA2">
              <w:rPr>
                <w:rFonts w:cstheme="minorHAnsi"/>
              </w:rPr>
              <w:t xml:space="preserve">Learn more about our electronic health record (Hive): how this is governed and how </w:t>
            </w:r>
            <w:r w:rsidR="00C97EB7" w:rsidRPr="00E15BA2">
              <w:rPr>
                <w:rFonts w:cstheme="minorHAnsi"/>
              </w:rPr>
              <w:t>other technology integrates with it</w:t>
            </w:r>
          </w:p>
          <w:p w14:paraId="1A84846C" w14:textId="623CAF12" w:rsidR="00C97EB7" w:rsidRPr="00E15BA2" w:rsidRDefault="00C97EB7" w:rsidP="00AF089F">
            <w:pPr>
              <w:pStyle w:val="ListParagraph"/>
              <w:numPr>
                <w:ilvl w:val="0"/>
                <w:numId w:val="28"/>
              </w:numPr>
              <w:jc w:val="both"/>
              <w:rPr>
                <w:rFonts w:cstheme="minorHAnsi"/>
              </w:rPr>
            </w:pPr>
            <w:r w:rsidRPr="00E15BA2">
              <w:rPr>
                <w:rFonts w:cstheme="minorHAnsi"/>
              </w:rPr>
              <w:t>Gain experience of working with commercial partners</w:t>
            </w:r>
          </w:p>
          <w:p w14:paraId="255A87A5" w14:textId="3542C2D9" w:rsidR="00860EC0" w:rsidRPr="00E15BA2" w:rsidRDefault="005470F5" w:rsidP="00AF089F">
            <w:pPr>
              <w:pStyle w:val="ListParagraph"/>
              <w:numPr>
                <w:ilvl w:val="0"/>
                <w:numId w:val="28"/>
              </w:numPr>
              <w:jc w:val="both"/>
              <w:rPr>
                <w:rFonts w:cstheme="minorHAnsi"/>
              </w:rPr>
            </w:pPr>
            <w:r w:rsidRPr="00E15BA2">
              <w:rPr>
                <w:rFonts w:cstheme="minorHAnsi"/>
              </w:rPr>
              <w:t>Build p</w:t>
            </w:r>
            <w:r w:rsidR="00860EC0" w:rsidRPr="00E15BA2">
              <w:rPr>
                <w:rFonts w:cstheme="minorHAnsi"/>
              </w:rPr>
              <w:t>resentation skill</w:t>
            </w:r>
            <w:r w:rsidRPr="00E15BA2">
              <w:rPr>
                <w:rFonts w:cstheme="minorHAnsi"/>
              </w:rPr>
              <w:t>s</w:t>
            </w:r>
            <w:r w:rsidR="00860EC0" w:rsidRPr="00E15BA2">
              <w:rPr>
                <w:rFonts w:cstheme="minorHAnsi"/>
              </w:rPr>
              <w:t xml:space="preserve"> </w:t>
            </w:r>
            <w:r w:rsidRPr="00E15BA2">
              <w:rPr>
                <w:rFonts w:cstheme="minorHAnsi"/>
              </w:rPr>
              <w:t xml:space="preserve">through </w:t>
            </w:r>
            <w:r w:rsidR="00860EC0" w:rsidRPr="00E15BA2">
              <w:rPr>
                <w:rFonts w:cstheme="minorHAnsi"/>
              </w:rPr>
              <w:t>dissemination of results via oral or poster presentation</w:t>
            </w:r>
          </w:p>
          <w:p w14:paraId="0E6279DC" w14:textId="713A8179" w:rsidR="005470F5" w:rsidRPr="00E15BA2" w:rsidRDefault="005470F5" w:rsidP="00AF089F">
            <w:pPr>
              <w:pStyle w:val="ListParagraph"/>
              <w:numPr>
                <w:ilvl w:val="0"/>
                <w:numId w:val="28"/>
              </w:numPr>
              <w:jc w:val="both"/>
              <w:rPr>
                <w:rFonts w:cstheme="minorHAnsi"/>
              </w:rPr>
            </w:pPr>
            <w:r w:rsidRPr="00E15BA2">
              <w:rPr>
                <w:rFonts w:cstheme="minorHAnsi"/>
              </w:rPr>
              <w:t xml:space="preserve">Learn how to report scientific research </w:t>
            </w:r>
            <w:r w:rsidR="00E46C64" w:rsidRPr="00E15BA2">
              <w:rPr>
                <w:rFonts w:cstheme="minorHAnsi"/>
              </w:rPr>
              <w:t>and the steps needed to publish a journal article.</w:t>
            </w:r>
          </w:p>
          <w:p w14:paraId="791C3F56" w14:textId="77777777" w:rsidR="00C433D5" w:rsidRPr="00E15BA2" w:rsidRDefault="00C433D5">
            <w:pPr>
              <w:contextualSpacing/>
              <w:jc w:val="both"/>
            </w:pPr>
          </w:p>
          <w:p w14:paraId="708D328F" w14:textId="18426643" w:rsidR="008C32EB" w:rsidRPr="00E15BA2" w:rsidRDefault="007612D9">
            <w:pPr>
              <w:contextualSpacing/>
              <w:jc w:val="both"/>
            </w:pPr>
            <w:r w:rsidRPr="00E15BA2">
              <w:t xml:space="preserve">The exact </w:t>
            </w:r>
            <w:r w:rsidR="00F12C8D" w:rsidRPr="00E15BA2">
              <w:t>detail</w:t>
            </w:r>
            <w:r w:rsidR="004D0174" w:rsidRPr="00E15BA2">
              <w:t xml:space="preserve">s </w:t>
            </w:r>
            <w:r w:rsidRPr="00E15BA2">
              <w:t>of how this project is delivered could be varied to meet the working commitments and the training needs of the successful candidate.</w:t>
            </w:r>
            <w:r w:rsidR="008C32EB" w:rsidRPr="00E15BA2">
              <w:t xml:space="preserve"> What follows below is an illustration.</w:t>
            </w:r>
            <w:r w:rsidRPr="00E15BA2">
              <w:t xml:space="preserve"> Importantly, the project could be</w:t>
            </w:r>
            <w:r w:rsidR="008C32EB" w:rsidRPr="00E15BA2">
              <w:t xml:space="preserve"> delivered over a longer period or even</w:t>
            </w:r>
            <w:r w:rsidRPr="00E15BA2">
              <w:t xml:space="preserve"> divided into two phases with a second award in one year’s time to develop the work further</w:t>
            </w:r>
            <w:r w:rsidR="008C32EB" w:rsidRPr="00E15BA2">
              <w:t>.</w:t>
            </w:r>
          </w:p>
          <w:p w14:paraId="05BF94E1" w14:textId="77777777" w:rsidR="008C32EB" w:rsidRPr="00E15BA2" w:rsidRDefault="008C32EB">
            <w:pPr>
              <w:contextualSpacing/>
              <w:jc w:val="both"/>
            </w:pPr>
          </w:p>
          <w:p w14:paraId="3D5B0FF9" w14:textId="6EC8802A" w:rsidR="008C32EB" w:rsidRPr="00E15BA2" w:rsidRDefault="003454C0">
            <w:pPr>
              <w:contextualSpacing/>
              <w:jc w:val="both"/>
            </w:pPr>
            <w:r w:rsidRPr="00E15BA2">
              <w:t xml:space="preserve">Ultimately a successful </w:t>
            </w:r>
            <w:r w:rsidR="00CB66C2" w:rsidRPr="00E15BA2">
              <w:t xml:space="preserve">project could springboard for </w:t>
            </w:r>
            <w:r w:rsidR="008056B5" w:rsidRPr="00E15BA2">
              <w:t>an aspiring allied health professional to lead larger scale, NIHR funded research projects or to develop themselves in an independent clinical researcher.</w:t>
            </w:r>
          </w:p>
          <w:p w14:paraId="42AC5FAB" w14:textId="77777777" w:rsidR="00E33319" w:rsidRPr="00E15BA2" w:rsidRDefault="00E33319">
            <w:pPr>
              <w:contextualSpacing/>
              <w:jc w:val="both"/>
            </w:pPr>
          </w:p>
        </w:tc>
      </w:tr>
      <w:tr w:rsidR="006A4793" w14:paraId="1BB230A6" w14:textId="77777777">
        <w:tc>
          <w:tcPr>
            <w:tcW w:w="9016" w:type="dxa"/>
            <w:shd w:val="clear" w:color="auto" w:fill="F2F2F2" w:themeFill="background1" w:themeFillShade="F2"/>
          </w:tcPr>
          <w:p w14:paraId="24604134" w14:textId="2FCB3C12" w:rsidR="006A4793" w:rsidRDefault="006A4793">
            <w:pPr>
              <w:contextualSpacing/>
              <w:jc w:val="both"/>
            </w:pPr>
            <w:r>
              <w:lastRenderedPageBreak/>
              <w:t>Project Details:</w:t>
            </w:r>
          </w:p>
        </w:tc>
      </w:tr>
      <w:tr w:rsidR="006A4793" w14:paraId="5DB65897" w14:textId="77777777">
        <w:tc>
          <w:tcPr>
            <w:tcW w:w="9016" w:type="dxa"/>
          </w:tcPr>
          <w:p w14:paraId="76723807" w14:textId="77777777" w:rsidR="00B3605E" w:rsidRDefault="00B3605E" w:rsidP="00491719">
            <w:pPr>
              <w:jc w:val="both"/>
              <w:rPr>
                <w:rFonts w:cstheme="minorHAnsi"/>
                <w:i/>
                <w:iCs/>
                <w:color w:val="808080" w:themeColor="background1" w:themeShade="80"/>
                <w:shd w:val="clear" w:color="auto" w:fill="FFFFFF"/>
              </w:rPr>
            </w:pPr>
          </w:p>
          <w:p w14:paraId="2170755C" w14:textId="6F46AD44" w:rsidR="00B3605E" w:rsidRDefault="00B3605E" w:rsidP="00491719">
            <w:pPr>
              <w:jc w:val="both"/>
              <w:rPr>
                <w:rFonts w:cstheme="minorHAnsi"/>
                <w:i/>
                <w:iCs/>
                <w:color w:val="808080" w:themeColor="background1" w:themeShade="80"/>
                <w:shd w:val="clear" w:color="auto" w:fill="FFFFFF"/>
              </w:rPr>
            </w:pPr>
            <w:r>
              <w:rPr>
                <w:rFonts w:cstheme="minorHAnsi"/>
                <w:i/>
                <w:iCs/>
                <w:noProof/>
                <w:color w:val="FFFFFF" w:themeColor="background1"/>
                <w:shd w:val="clear" w:color="auto" w:fill="FFFFFF"/>
              </w:rPr>
              <w:drawing>
                <wp:inline distT="0" distB="0" distL="0" distR="0" wp14:anchorId="0571FE98" wp14:editId="62E878A7">
                  <wp:extent cx="5477247" cy="3031066"/>
                  <wp:effectExtent l="0" t="0" r="0" b="4445"/>
                  <wp:docPr id="186380184" name="Picture 1" descr="A screenshot of a medical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0184" name="Picture 1" descr="A screenshot of a medical information&#10;&#10;AI-generated content may be incorrect."/>
                          <pic:cNvPicPr/>
                        </pic:nvPicPr>
                        <pic:blipFill rotWithShape="1">
                          <a:blip r:embed="rId10">
                            <a:extLst>
                              <a:ext uri="{28A0092B-C50C-407E-A947-70E740481C1C}">
                                <a14:useLocalDpi xmlns:a14="http://schemas.microsoft.com/office/drawing/2010/main" val="0"/>
                              </a:ext>
                            </a:extLst>
                          </a:blip>
                          <a:srcRect l="2512" t="4465" r="1898" b="1491"/>
                          <a:stretch>
                            <a:fillRect/>
                          </a:stretch>
                        </pic:blipFill>
                        <pic:spPr bwMode="auto">
                          <a:xfrm>
                            <a:off x="0" y="0"/>
                            <a:ext cx="5478754" cy="3031900"/>
                          </a:xfrm>
                          <a:prstGeom prst="rect">
                            <a:avLst/>
                          </a:prstGeom>
                          <a:ln>
                            <a:noFill/>
                          </a:ln>
                          <a:extLst>
                            <a:ext uri="{53640926-AAD7-44D8-BBD7-CCE9431645EC}">
                              <a14:shadowObscured xmlns:a14="http://schemas.microsoft.com/office/drawing/2010/main"/>
                            </a:ext>
                          </a:extLst>
                        </pic:spPr>
                      </pic:pic>
                    </a:graphicData>
                  </a:graphic>
                </wp:inline>
              </w:drawing>
            </w:r>
          </w:p>
          <w:p w14:paraId="3AB6C4F4" w14:textId="06EF076C" w:rsidR="00044317" w:rsidRPr="00E15BA2" w:rsidRDefault="00044317" w:rsidP="00491719">
            <w:pPr>
              <w:jc w:val="both"/>
              <w:rPr>
                <w:rFonts w:cstheme="minorHAnsi"/>
                <w:b/>
                <w:bCs/>
                <w:shd w:val="clear" w:color="auto" w:fill="FFFFFF"/>
              </w:rPr>
            </w:pPr>
            <w:r w:rsidRPr="00E15BA2">
              <w:rPr>
                <w:rFonts w:cstheme="minorHAnsi"/>
                <w:b/>
                <w:bCs/>
                <w:shd w:val="clear" w:color="auto" w:fill="FFFFFF"/>
              </w:rPr>
              <w:t>Overview</w:t>
            </w:r>
          </w:p>
          <w:p w14:paraId="619317BA" w14:textId="5BF7564E" w:rsidR="00B3605E" w:rsidRPr="00E15BA2" w:rsidRDefault="008D09FA" w:rsidP="00491719">
            <w:pPr>
              <w:jc w:val="both"/>
              <w:rPr>
                <w:rFonts w:cstheme="minorHAnsi"/>
                <w:shd w:val="clear" w:color="auto" w:fill="FFFFFF"/>
              </w:rPr>
            </w:pPr>
            <w:r w:rsidRPr="00E15BA2">
              <w:rPr>
                <w:rFonts w:cstheme="minorHAnsi"/>
                <w:shd w:val="clear" w:color="auto" w:fill="FFFFFF"/>
              </w:rPr>
              <w:t>Hospital-associated pressure injuries and ulcers (PI/PU) are a common cause of patient harm in the NHS which typically extend hospital length of stay by 4-10 days.  The annual cost to the NHS of PI/PU is estimated at £0.5-2.1billion (Nightingale, 2021).</w:t>
            </w:r>
          </w:p>
          <w:p w14:paraId="584C84A7" w14:textId="77777777" w:rsidR="008D09FA" w:rsidRPr="00E15BA2" w:rsidRDefault="008D09FA" w:rsidP="00491719">
            <w:pPr>
              <w:jc w:val="both"/>
              <w:rPr>
                <w:rFonts w:cstheme="minorHAnsi"/>
                <w:shd w:val="clear" w:color="auto" w:fill="FFFFFF"/>
              </w:rPr>
            </w:pPr>
          </w:p>
          <w:p w14:paraId="5742E9ED" w14:textId="19B99F88" w:rsidR="00B15A87" w:rsidRPr="00E15BA2" w:rsidRDefault="008D09FA" w:rsidP="00491719">
            <w:pPr>
              <w:jc w:val="both"/>
              <w:rPr>
                <w:rFonts w:cstheme="minorHAnsi"/>
                <w:shd w:val="clear" w:color="auto" w:fill="FFFFFF"/>
              </w:rPr>
            </w:pPr>
            <w:r w:rsidRPr="00E15BA2">
              <w:rPr>
                <w:rFonts w:cstheme="minorHAnsi"/>
                <w:shd w:val="clear" w:color="auto" w:fill="FFFFFF"/>
              </w:rPr>
              <w:t xml:space="preserve">For patients with impaired mobility, it is vital that hospital staff monitor and adjust </w:t>
            </w:r>
            <w:r w:rsidR="006F3316" w:rsidRPr="00E15BA2">
              <w:rPr>
                <w:rFonts w:cstheme="minorHAnsi"/>
                <w:shd w:val="clear" w:color="auto" w:fill="FFFFFF"/>
              </w:rPr>
              <w:t>patient</w:t>
            </w:r>
            <w:r w:rsidRPr="00E15BA2">
              <w:rPr>
                <w:rFonts w:cstheme="minorHAnsi"/>
                <w:shd w:val="clear" w:color="auto" w:fill="FFFFFF"/>
              </w:rPr>
              <w:t xml:space="preserve"> position to reduce the risk of PI/PU</w:t>
            </w:r>
            <w:r w:rsidR="00B15A87" w:rsidRPr="00E15BA2">
              <w:rPr>
                <w:rFonts w:cstheme="minorHAnsi"/>
                <w:shd w:val="clear" w:color="auto" w:fill="FFFFFF"/>
              </w:rPr>
              <w:t>.  Recording such interventions creates an additional documentation burden on busy clinical staff and unfortunately such re-positioning is often poorly recorded in nursing charts</w:t>
            </w:r>
            <w:r w:rsidR="00F1636F" w:rsidRPr="00E15BA2">
              <w:rPr>
                <w:rFonts w:cstheme="minorHAnsi"/>
                <w:shd w:val="clear" w:color="auto" w:fill="FFFFFF"/>
              </w:rPr>
              <w:t xml:space="preserve"> (Bunting, 2022)</w:t>
            </w:r>
            <w:r w:rsidR="00B15A87" w:rsidRPr="00E15BA2">
              <w:rPr>
                <w:rFonts w:cstheme="minorHAnsi"/>
                <w:shd w:val="clear" w:color="auto" w:fill="FFFFFF"/>
              </w:rPr>
              <w:t>.</w:t>
            </w:r>
          </w:p>
          <w:p w14:paraId="695B0BA7" w14:textId="77777777" w:rsidR="00B15A87" w:rsidRPr="00E15BA2" w:rsidRDefault="00B15A87" w:rsidP="00491719">
            <w:pPr>
              <w:jc w:val="both"/>
              <w:rPr>
                <w:rFonts w:cstheme="minorHAnsi"/>
                <w:shd w:val="clear" w:color="auto" w:fill="FFFFFF"/>
              </w:rPr>
            </w:pPr>
          </w:p>
          <w:p w14:paraId="665C5D5E" w14:textId="74FCC97C" w:rsidR="008D09FA" w:rsidRPr="00E15BA2" w:rsidRDefault="00B15A87" w:rsidP="00491719">
            <w:pPr>
              <w:jc w:val="both"/>
              <w:rPr>
                <w:rFonts w:cstheme="minorHAnsi"/>
                <w:shd w:val="clear" w:color="auto" w:fill="FFFFFF"/>
              </w:rPr>
            </w:pPr>
            <w:r w:rsidRPr="00E15BA2">
              <w:rPr>
                <w:rFonts w:cstheme="minorHAnsi"/>
                <w:shd w:val="clear" w:color="auto" w:fill="FFFFFF"/>
              </w:rPr>
              <w:t>In this project we propose to evaluate a wearable position sensor (Masimo Centroid) which can continuously monitor patient position and automatically record this information in the electronic health record.  Such technology has the potential to reduce documentation burden for healthcare staff, improve the accuracy of positioning records and reduce rates of PU/PI by highlighting when patients have spent too long in a single position.</w:t>
            </w:r>
          </w:p>
          <w:p w14:paraId="5A2A2CC3" w14:textId="77777777" w:rsidR="008D09FA" w:rsidRPr="00E15BA2" w:rsidRDefault="008D09FA" w:rsidP="00491719">
            <w:pPr>
              <w:jc w:val="both"/>
              <w:rPr>
                <w:rFonts w:cstheme="minorHAnsi"/>
                <w:shd w:val="clear" w:color="auto" w:fill="FFFFFF"/>
              </w:rPr>
            </w:pPr>
          </w:p>
          <w:p w14:paraId="189A8ED8" w14:textId="23E62E08" w:rsidR="00B15A87" w:rsidRPr="00E15BA2" w:rsidRDefault="00B15A87" w:rsidP="00491719">
            <w:pPr>
              <w:jc w:val="both"/>
              <w:rPr>
                <w:rFonts w:cstheme="minorHAnsi"/>
                <w:shd w:val="clear" w:color="auto" w:fill="FFFFFF"/>
              </w:rPr>
            </w:pPr>
            <w:r w:rsidRPr="00E15BA2">
              <w:rPr>
                <w:rFonts w:cstheme="minorHAnsi"/>
                <w:shd w:val="clear" w:color="auto" w:fill="FFFFFF"/>
              </w:rPr>
              <w:t xml:space="preserve">The </w:t>
            </w:r>
            <w:hyperlink r:id="rId11" w:history="1">
              <w:r w:rsidRPr="00E15BA2">
                <w:rPr>
                  <w:rStyle w:val="Hyperlink"/>
                  <w:rFonts w:cstheme="minorHAnsi"/>
                  <w:color w:val="auto"/>
                  <w:shd w:val="clear" w:color="auto" w:fill="FFFFFF"/>
                </w:rPr>
                <w:t>Masimo Centroid</w:t>
              </w:r>
            </w:hyperlink>
            <w:r w:rsidRPr="00E15BA2">
              <w:rPr>
                <w:rFonts w:cstheme="minorHAnsi"/>
                <w:shd w:val="clear" w:color="auto" w:fill="FFFFFF"/>
              </w:rPr>
              <w:t xml:space="preserve"> sensor is an FDA approved</w:t>
            </w:r>
            <w:r w:rsidR="005C35D0" w:rsidRPr="00E15BA2">
              <w:rPr>
                <w:rFonts w:cstheme="minorHAnsi"/>
                <w:shd w:val="clear" w:color="auto" w:fill="FFFFFF"/>
              </w:rPr>
              <w:t>, CE marked</w:t>
            </w:r>
            <w:r w:rsidRPr="00E15BA2">
              <w:rPr>
                <w:rFonts w:cstheme="minorHAnsi"/>
                <w:shd w:val="clear" w:color="auto" w:fill="FFFFFF"/>
              </w:rPr>
              <w:t xml:space="preserve">, medical device, indicated for monitoring patient position in hospital.  The device links to the Masimo Root bedside monitor </w:t>
            </w:r>
            <w:r w:rsidR="00044317" w:rsidRPr="00E15BA2">
              <w:rPr>
                <w:rFonts w:cstheme="minorHAnsi"/>
                <w:shd w:val="clear" w:color="auto" w:fill="FFFFFF"/>
              </w:rPr>
              <w:t xml:space="preserve">which can integrate position data directly into an electronic health record.  This monitoring technology and data integration route is well established at </w:t>
            </w:r>
            <w:r w:rsidR="00B73C44" w:rsidRPr="00E15BA2">
              <w:rPr>
                <w:rFonts w:cstheme="minorHAnsi"/>
                <w:shd w:val="clear" w:color="auto" w:fill="FFFFFF"/>
              </w:rPr>
              <w:t>Manchester University NHS Foundation Trust (</w:t>
            </w:r>
            <w:r w:rsidR="00044317" w:rsidRPr="00E15BA2">
              <w:rPr>
                <w:rFonts w:cstheme="minorHAnsi"/>
                <w:shd w:val="clear" w:color="auto" w:fill="FFFFFF"/>
              </w:rPr>
              <w:t>MFT</w:t>
            </w:r>
            <w:r w:rsidR="00B73C44" w:rsidRPr="00E15BA2">
              <w:rPr>
                <w:rFonts w:cstheme="minorHAnsi"/>
                <w:shd w:val="clear" w:color="auto" w:fill="FFFFFF"/>
              </w:rPr>
              <w:t>)</w:t>
            </w:r>
            <w:r w:rsidR="00044317" w:rsidRPr="00E15BA2">
              <w:rPr>
                <w:rFonts w:cstheme="minorHAnsi"/>
                <w:shd w:val="clear" w:color="auto" w:fill="FFFFFF"/>
              </w:rPr>
              <w:t xml:space="preserve"> because Masimo are the device integration vendors for the entire Trust.</w:t>
            </w:r>
          </w:p>
          <w:p w14:paraId="7D62D076" w14:textId="77777777" w:rsidR="008D09FA" w:rsidRPr="00E15BA2" w:rsidRDefault="008D09FA" w:rsidP="00491719">
            <w:pPr>
              <w:jc w:val="both"/>
              <w:rPr>
                <w:rFonts w:cstheme="minorHAnsi"/>
                <w:shd w:val="clear" w:color="auto" w:fill="FFFFFF"/>
              </w:rPr>
            </w:pPr>
          </w:p>
          <w:p w14:paraId="4E5AE3B5" w14:textId="7B0E290E" w:rsidR="00044317" w:rsidRPr="00E15BA2" w:rsidRDefault="00044317" w:rsidP="00491719">
            <w:pPr>
              <w:jc w:val="both"/>
              <w:rPr>
                <w:rFonts w:cstheme="minorHAnsi"/>
                <w:b/>
                <w:bCs/>
                <w:shd w:val="clear" w:color="auto" w:fill="FFFFFF"/>
              </w:rPr>
            </w:pPr>
            <w:r w:rsidRPr="00E15BA2">
              <w:rPr>
                <w:rFonts w:cstheme="minorHAnsi"/>
                <w:b/>
                <w:bCs/>
                <w:shd w:val="clear" w:color="auto" w:fill="FFFFFF"/>
              </w:rPr>
              <w:t>Objectives</w:t>
            </w:r>
          </w:p>
          <w:p w14:paraId="65BB5BF1" w14:textId="71C64D3B" w:rsidR="00B3605E" w:rsidRPr="00E15BA2" w:rsidRDefault="00044317" w:rsidP="00491719">
            <w:pPr>
              <w:jc w:val="both"/>
              <w:rPr>
                <w:rFonts w:cstheme="minorHAnsi"/>
                <w:shd w:val="clear" w:color="auto" w:fill="FFFFFF"/>
              </w:rPr>
            </w:pPr>
            <w:r w:rsidRPr="00E15BA2">
              <w:rPr>
                <w:rFonts w:cstheme="minorHAnsi"/>
                <w:shd w:val="clear" w:color="auto" w:fill="FFFFFF"/>
              </w:rPr>
              <w:t>In this feasibility study, the objectives would be as follows:</w:t>
            </w:r>
          </w:p>
          <w:p w14:paraId="5DAC78D8" w14:textId="37A16FD7" w:rsidR="00044317" w:rsidRPr="00E15BA2" w:rsidRDefault="00044317" w:rsidP="00044317">
            <w:pPr>
              <w:pStyle w:val="ListParagraph"/>
              <w:numPr>
                <w:ilvl w:val="0"/>
                <w:numId w:val="23"/>
              </w:numPr>
              <w:jc w:val="both"/>
              <w:rPr>
                <w:rFonts w:cstheme="minorHAnsi"/>
                <w:shd w:val="clear" w:color="auto" w:fill="FFFFFF"/>
              </w:rPr>
            </w:pPr>
            <w:r w:rsidRPr="00E15BA2">
              <w:rPr>
                <w:rFonts w:cstheme="minorHAnsi"/>
                <w:shd w:val="clear" w:color="auto" w:fill="FFFFFF"/>
              </w:rPr>
              <w:lastRenderedPageBreak/>
              <w:t>Test the device and data integration strategy at MFT by successfully monitoring patient position</w:t>
            </w:r>
            <w:r w:rsidR="00B73C44" w:rsidRPr="00E15BA2">
              <w:rPr>
                <w:rFonts w:cstheme="minorHAnsi"/>
                <w:shd w:val="clear" w:color="auto" w:fill="FFFFFF"/>
              </w:rPr>
              <w:t xml:space="preserve"> using the Centroid sensor</w:t>
            </w:r>
            <w:r w:rsidRPr="00E15BA2">
              <w:rPr>
                <w:rFonts w:cstheme="minorHAnsi"/>
                <w:shd w:val="clear" w:color="auto" w:fill="FFFFFF"/>
              </w:rPr>
              <w:t xml:space="preserve"> in a feasibility cohort</w:t>
            </w:r>
            <w:r w:rsidR="00B73C44" w:rsidRPr="00E15BA2">
              <w:rPr>
                <w:rFonts w:cstheme="minorHAnsi"/>
                <w:shd w:val="clear" w:color="auto" w:fill="FFFFFF"/>
              </w:rPr>
              <w:t xml:space="preserve"> </w:t>
            </w:r>
          </w:p>
          <w:p w14:paraId="748515DA" w14:textId="2CF083FF" w:rsidR="00044317" w:rsidRPr="00E15BA2" w:rsidRDefault="00044317" w:rsidP="00044317">
            <w:pPr>
              <w:pStyle w:val="ListParagraph"/>
              <w:numPr>
                <w:ilvl w:val="0"/>
                <w:numId w:val="23"/>
              </w:numPr>
              <w:jc w:val="both"/>
              <w:rPr>
                <w:rFonts w:cstheme="minorHAnsi"/>
                <w:shd w:val="clear" w:color="auto" w:fill="FFFFFF"/>
              </w:rPr>
            </w:pPr>
            <w:r w:rsidRPr="00E15BA2">
              <w:rPr>
                <w:rFonts w:cstheme="minorHAnsi"/>
                <w:shd w:val="clear" w:color="auto" w:fill="FFFFFF"/>
              </w:rPr>
              <w:t>Determine if the device improves position documentation over and above standard care</w:t>
            </w:r>
          </w:p>
          <w:p w14:paraId="24388BEC" w14:textId="7A910ACF" w:rsidR="00044317" w:rsidRPr="00E15BA2" w:rsidRDefault="00044317" w:rsidP="00044317">
            <w:pPr>
              <w:pStyle w:val="ListParagraph"/>
              <w:numPr>
                <w:ilvl w:val="0"/>
                <w:numId w:val="23"/>
              </w:numPr>
              <w:jc w:val="both"/>
              <w:rPr>
                <w:rFonts w:cstheme="minorHAnsi"/>
                <w:shd w:val="clear" w:color="auto" w:fill="FFFFFF"/>
              </w:rPr>
            </w:pPr>
            <w:r w:rsidRPr="00E15BA2">
              <w:rPr>
                <w:rFonts w:cstheme="minorHAnsi"/>
                <w:shd w:val="clear" w:color="auto" w:fill="FFFFFF"/>
              </w:rPr>
              <w:t>Seek feedback from nurses and/or patients on their experiences of using the device</w:t>
            </w:r>
          </w:p>
          <w:p w14:paraId="48FB515A" w14:textId="77777777" w:rsidR="00044317" w:rsidRDefault="00044317" w:rsidP="006D7958">
            <w:pPr>
              <w:jc w:val="both"/>
              <w:rPr>
                <w:rFonts w:cstheme="minorHAnsi"/>
                <w:b/>
                <w:bCs/>
                <w:i/>
                <w:iCs/>
                <w:color w:val="808080" w:themeColor="background1" w:themeShade="80"/>
              </w:rPr>
            </w:pPr>
          </w:p>
          <w:p w14:paraId="551E4150" w14:textId="6C6CD2BE" w:rsidR="00044317" w:rsidRPr="00E15BA2" w:rsidRDefault="00044317" w:rsidP="006D7958">
            <w:pPr>
              <w:jc w:val="both"/>
              <w:rPr>
                <w:rFonts w:cstheme="minorHAnsi"/>
                <w:b/>
                <w:bCs/>
              </w:rPr>
            </w:pPr>
            <w:r w:rsidRPr="00E15BA2">
              <w:rPr>
                <w:rFonts w:cstheme="minorHAnsi"/>
                <w:b/>
                <w:bCs/>
              </w:rPr>
              <w:t>Design</w:t>
            </w:r>
          </w:p>
          <w:tbl>
            <w:tblPr>
              <w:tblStyle w:val="TableGrid"/>
              <w:tblpPr w:leftFromText="180" w:rightFromText="180" w:vertAnchor="text" w:horzAnchor="margin" w:tblpY="19"/>
              <w:tblOverlap w:val="never"/>
              <w:tblW w:w="0" w:type="auto"/>
              <w:tblLook w:val="04A0" w:firstRow="1" w:lastRow="0" w:firstColumn="1" w:lastColumn="0" w:noHBand="0" w:noVBand="1"/>
            </w:tblPr>
            <w:tblGrid>
              <w:gridCol w:w="1448"/>
              <w:gridCol w:w="7342"/>
            </w:tblGrid>
            <w:tr w:rsidR="00E15BA2" w:rsidRPr="00E15BA2" w14:paraId="12CB8D94" w14:textId="77777777" w:rsidTr="008D7E9E">
              <w:tc>
                <w:tcPr>
                  <w:tcW w:w="1448" w:type="dxa"/>
                </w:tcPr>
                <w:p w14:paraId="7183CF52" w14:textId="77777777" w:rsidR="008D7E9E" w:rsidRPr="00E15BA2" w:rsidRDefault="008D7E9E" w:rsidP="008D7E9E">
                  <w:pPr>
                    <w:jc w:val="both"/>
                    <w:rPr>
                      <w:rFonts w:cstheme="minorHAnsi"/>
                    </w:rPr>
                  </w:pPr>
                  <w:r w:rsidRPr="00E15BA2">
                    <w:rPr>
                      <w:rFonts w:cstheme="minorHAnsi"/>
                    </w:rPr>
                    <w:t xml:space="preserve">Population:  </w:t>
                  </w:r>
                </w:p>
              </w:tc>
              <w:tc>
                <w:tcPr>
                  <w:tcW w:w="7342" w:type="dxa"/>
                </w:tcPr>
                <w:p w14:paraId="68B56AB5" w14:textId="77777777" w:rsidR="008D7E9E" w:rsidRPr="00E15BA2" w:rsidRDefault="008D7E9E" w:rsidP="008D7E9E">
                  <w:pPr>
                    <w:jc w:val="both"/>
                    <w:rPr>
                      <w:rFonts w:cstheme="minorHAnsi"/>
                    </w:rPr>
                  </w:pPr>
                  <w:r w:rsidRPr="00E15BA2">
                    <w:rPr>
                      <w:rFonts w:cstheme="minorHAnsi"/>
                    </w:rPr>
                    <w:t>Adult patients (18yrs+) on the intensive care unit at Manchester Royal Infirmary</w:t>
                  </w:r>
                </w:p>
              </w:tc>
            </w:tr>
            <w:tr w:rsidR="00E15BA2" w:rsidRPr="00E15BA2" w14:paraId="4288963C" w14:textId="77777777" w:rsidTr="008D7E9E">
              <w:tc>
                <w:tcPr>
                  <w:tcW w:w="1448" w:type="dxa"/>
                </w:tcPr>
                <w:p w14:paraId="260328DB" w14:textId="77777777" w:rsidR="008D7E9E" w:rsidRPr="00E15BA2" w:rsidRDefault="008D7E9E" w:rsidP="008D7E9E">
                  <w:pPr>
                    <w:jc w:val="both"/>
                    <w:rPr>
                      <w:rFonts w:cstheme="minorHAnsi"/>
                    </w:rPr>
                  </w:pPr>
                  <w:r w:rsidRPr="00E15BA2">
                    <w:rPr>
                      <w:rFonts w:cstheme="minorHAnsi"/>
                    </w:rPr>
                    <w:t>Intervention:</w:t>
                  </w:r>
                </w:p>
              </w:tc>
              <w:tc>
                <w:tcPr>
                  <w:tcW w:w="7342" w:type="dxa"/>
                </w:tcPr>
                <w:p w14:paraId="624314FA" w14:textId="77777777" w:rsidR="008D7E9E" w:rsidRPr="00E15BA2" w:rsidRDefault="008D7E9E" w:rsidP="008D7E9E">
                  <w:pPr>
                    <w:jc w:val="both"/>
                    <w:rPr>
                      <w:rFonts w:cstheme="minorHAnsi"/>
                    </w:rPr>
                  </w:pPr>
                  <w:r w:rsidRPr="00E15BA2">
                    <w:rPr>
                      <w:rFonts w:cstheme="minorHAnsi"/>
                    </w:rPr>
                    <w:t>Continuous patient position monitoring with the Masimo Centroid Patch with automated documentation of position in the Hive EPR</w:t>
                  </w:r>
                </w:p>
              </w:tc>
            </w:tr>
            <w:tr w:rsidR="00E15BA2" w:rsidRPr="00E15BA2" w14:paraId="0F89BF2A" w14:textId="77777777" w:rsidTr="008D7E9E">
              <w:tc>
                <w:tcPr>
                  <w:tcW w:w="1448" w:type="dxa"/>
                </w:tcPr>
                <w:p w14:paraId="0CF8465B" w14:textId="77777777" w:rsidR="008D7E9E" w:rsidRPr="00E15BA2" w:rsidRDefault="008D7E9E" w:rsidP="008D7E9E">
                  <w:pPr>
                    <w:jc w:val="both"/>
                    <w:rPr>
                      <w:rFonts w:cstheme="minorHAnsi"/>
                    </w:rPr>
                  </w:pPr>
                  <w:r w:rsidRPr="00E15BA2">
                    <w:rPr>
                      <w:rFonts w:cstheme="minorHAnsi"/>
                    </w:rPr>
                    <w:t>Comparator:</w:t>
                  </w:r>
                </w:p>
              </w:tc>
              <w:tc>
                <w:tcPr>
                  <w:tcW w:w="7342" w:type="dxa"/>
                </w:tcPr>
                <w:p w14:paraId="2BAFBA45" w14:textId="77777777" w:rsidR="008D7E9E" w:rsidRPr="00E15BA2" w:rsidRDefault="008D7E9E" w:rsidP="008D7E9E">
                  <w:pPr>
                    <w:jc w:val="both"/>
                    <w:rPr>
                      <w:rFonts w:cstheme="minorHAnsi"/>
                    </w:rPr>
                  </w:pPr>
                  <w:r w:rsidRPr="00E15BA2">
                    <w:rPr>
                      <w:rFonts w:cstheme="minorHAnsi"/>
                    </w:rPr>
                    <w:t>Routine position monitoring and documentation by ICU nurses</w:t>
                  </w:r>
                </w:p>
              </w:tc>
            </w:tr>
            <w:tr w:rsidR="00E15BA2" w:rsidRPr="00E15BA2" w14:paraId="28BEB477" w14:textId="77777777" w:rsidTr="008D7E9E">
              <w:tc>
                <w:tcPr>
                  <w:tcW w:w="1448" w:type="dxa"/>
                </w:tcPr>
                <w:p w14:paraId="3277566C" w14:textId="77777777" w:rsidR="008D7E9E" w:rsidRPr="00E15BA2" w:rsidRDefault="008D7E9E" w:rsidP="008D7E9E">
                  <w:pPr>
                    <w:jc w:val="both"/>
                    <w:rPr>
                      <w:rFonts w:cstheme="minorHAnsi"/>
                    </w:rPr>
                  </w:pPr>
                  <w:r w:rsidRPr="00E15BA2">
                    <w:rPr>
                      <w:rFonts w:cstheme="minorHAnsi"/>
                    </w:rPr>
                    <w:t>Outcomes:</w:t>
                  </w:r>
                </w:p>
              </w:tc>
              <w:tc>
                <w:tcPr>
                  <w:tcW w:w="7342" w:type="dxa"/>
                </w:tcPr>
                <w:p w14:paraId="273B2E80" w14:textId="77777777" w:rsidR="008D7E9E" w:rsidRPr="00E15BA2" w:rsidRDefault="008D7E9E" w:rsidP="008D7E9E">
                  <w:pPr>
                    <w:pStyle w:val="ListParagraph"/>
                    <w:numPr>
                      <w:ilvl w:val="0"/>
                      <w:numId w:val="24"/>
                    </w:numPr>
                    <w:rPr>
                      <w:rFonts w:cstheme="minorHAnsi"/>
                    </w:rPr>
                  </w:pPr>
                  <w:r w:rsidRPr="00E15BA2">
                    <w:rPr>
                      <w:rFonts w:cstheme="minorHAnsi"/>
                    </w:rPr>
                    <w:t>The total number of patient position assessments documented per patient per day</w:t>
                  </w:r>
                </w:p>
                <w:p w14:paraId="24739FFF" w14:textId="77777777" w:rsidR="008D7E9E" w:rsidRPr="00E15BA2" w:rsidRDefault="008D7E9E" w:rsidP="008D7E9E">
                  <w:pPr>
                    <w:pStyle w:val="ListParagraph"/>
                    <w:numPr>
                      <w:ilvl w:val="0"/>
                      <w:numId w:val="24"/>
                    </w:numPr>
                    <w:rPr>
                      <w:rFonts w:cstheme="minorHAnsi"/>
                    </w:rPr>
                  </w:pPr>
                  <w:r w:rsidRPr="00E15BA2">
                    <w:rPr>
                      <w:rFonts w:cstheme="minorHAnsi"/>
                    </w:rPr>
                    <w:t>The % of days in which patient position documentation meets unit standards.</w:t>
                  </w:r>
                </w:p>
                <w:p w14:paraId="02CDB5A9" w14:textId="77777777" w:rsidR="008D7E9E" w:rsidRPr="00E15BA2" w:rsidRDefault="008D7E9E" w:rsidP="008D7E9E">
                  <w:pPr>
                    <w:pStyle w:val="ListParagraph"/>
                    <w:numPr>
                      <w:ilvl w:val="0"/>
                      <w:numId w:val="24"/>
                    </w:numPr>
                    <w:jc w:val="both"/>
                    <w:rPr>
                      <w:rFonts w:cstheme="minorHAnsi"/>
                    </w:rPr>
                  </w:pPr>
                  <w:r w:rsidRPr="00E15BA2">
                    <w:rPr>
                      <w:rFonts w:cstheme="minorHAnsi"/>
                    </w:rPr>
                    <w:t>Device satisfaction metrics from staff and/or patients</w:t>
                  </w:r>
                </w:p>
              </w:tc>
            </w:tr>
          </w:tbl>
          <w:p w14:paraId="2B103445" w14:textId="77777777" w:rsidR="008D7E9E" w:rsidRPr="00E15BA2" w:rsidRDefault="008D7E9E" w:rsidP="006D7958">
            <w:pPr>
              <w:jc w:val="both"/>
              <w:rPr>
                <w:rFonts w:cstheme="minorHAnsi"/>
                <w:b/>
                <w:bCs/>
              </w:rPr>
            </w:pPr>
          </w:p>
          <w:p w14:paraId="62A54023" w14:textId="77777777" w:rsidR="00D7297B" w:rsidRPr="00E15BA2" w:rsidRDefault="006F3316" w:rsidP="006F3316">
            <w:pPr>
              <w:jc w:val="both"/>
              <w:rPr>
                <w:rFonts w:cstheme="minorHAnsi"/>
              </w:rPr>
            </w:pPr>
            <w:r w:rsidRPr="00E15BA2">
              <w:rPr>
                <w:rFonts w:cstheme="minorHAnsi"/>
              </w:rPr>
              <w:t>NB: the study design is flexible and can be adapted based on feedback from the HRC team, and according to the project timescales and needs/expertise of the successful candidate.  A randomised controlled trial would be ideal but acceptable feasibility results could be obtained using a prospective cohort design (either a before-and-after or comparison between two bed-bays on the ICU).</w:t>
            </w:r>
            <w:r w:rsidR="0094633C" w:rsidRPr="00E15BA2">
              <w:rPr>
                <w:rFonts w:cstheme="minorHAnsi"/>
              </w:rPr>
              <w:t xml:space="preserve">  </w:t>
            </w:r>
          </w:p>
          <w:p w14:paraId="5515E7D1" w14:textId="77777777" w:rsidR="00D7297B" w:rsidRPr="00E15BA2" w:rsidRDefault="00D7297B" w:rsidP="006F3316">
            <w:pPr>
              <w:jc w:val="both"/>
              <w:rPr>
                <w:rFonts w:cstheme="minorHAnsi"/>
              </w:rPr>
            </w:pPr>
          </w:p>
          <w:p w14:paraId="4E18E0ED" w14:textId="27752445" w:rsidR="006F3316" w:rsidRPr="00E15BA2" w:rsidRDefault="00567C66" w:rsidP="006F3316">
            <w:pPr>
              <w:jc w:val="both"/>
              <w:rPr>
                <w:rFonts w:cstheme="minorHAnsi"/>
              </w:rPr>
            </w:pPr>
            <w:r w:rsidRPr="00E15BA2">
              <w:rPr>
                <w:rFonts w:cstheme="minorHAnsi"/>
              </w:rPr>
              <w:t xml:space="preserve">NB2:  </w:t>
            </w:r>
            <w:r w:rsidR="005C35D0" w:rsidRPr="00E15BA2">
              <w:rPr>
                <w:rFonts w:cstheme="minorHAnsi"/>
              </w:rPr>
              <w:t xml:space="preserve">The project could also be delivered in two phases: a </w:t>
            </w:r>
            <w:r w:rsidR="00B97414" w:rsidRPr="00E15BA2">
              <w:rPr>
                <w:rFonts w:cstheme="minorHAnsi"/>
              </w:rPr>
              <w:t>preparatory phase in which the technology is evaluated in a small number of patients whilst also gaining the approvals for a larger project</w:t>
            </w:r>
            <w:r w:rsidR="00D7297B" w:rsidRPr="00E15BA2">
              <w:rPr>
                <w:rFonts w:cstheme="minorHAnsi"/>
              </w:rPr>
              <w:t xml:space="preserve">, this would naturally lead on to a delivery phase </w:t>
            </w:r>
            <w:r w:rsidRPr="00E15BA2">
              <w:rPr>
                <w:rFonts w:cstheme="minorHAnsi"/>
              </w:rPr>
              <w:t xml:space="preserve">in which the larger project is carried out.  The second phase could be delivered </w:t>
            </w:r>
            <w:r w:rsidR="00772269" w:rsidRPr="00E15BA2">
              <w:rPr>
                <w:rFonts w:cstheme="minorHAnsi"/>
              </w:rPr>
              <w:t>via a second round of funding through this scheme.</w:t>
            </w:r>
          </w:p>
          <w:p w14:paraId="242C2F22" w14:textId="77777777" w:rsidR="006F3316" w:rsidRPr="00E15BA2" w:rsidRDefault="006F3316" w:rsidP="006D7958">
            <w:pPr>
              <w:jc w:val="both"/>
              <w:rPr>
                <w:rFonts w:cstheme="minorHAnsi"/>
                <w:b/>
                <w:bCs/>
              </w:rPr>
            </w:pPr>
          </w:p>
          <w:p w14:paraId="1A5AE0B3" w14:textId="46B97FCC" w:rsidR="006F3316" w:rsidRPr="00E15BA2" w:rsidRDefault="006F3316" w:rsidP="006D7958">
            <w:pPr>
              <w:jc w:val="both"/>
              <w:rPr>
                <w:rFonts w:cstheme="minorHAnsi"/>
                <w:b/>
                <w:bCs/>
              </w:rPr>
            </w:pPr>
            <w:r w:rsidRPr="00E15BA2">
              <w:rPr>
                <w:rFonts w:cstheme="minorHAnsi"/>
                <w:b/>
                <w:bCs/>
              </w:rPr>
              <w:t>Study Size</w:t>
            </w:r>
          </w:p>
          <w:p w14:paraId="5017EEA4" w14:textId="760A2A8A" w:rsidR="00B76328" w:rsidRPr="00E15BA2" w:rsidRDefault="00B76328" w:rsidP="006D7958">
            <w:pPr>
              <w:jc w:val="both"/>
              <w:rPr>
                <w:rFonts w:cstheme="minorHAnsi"/>
              </w:rPr>
            </w:pPr>
            <w:r w:rsidRPr="00E15BA2">
              <w:rPr>
                <w:rFonts w:cstheme="minorHAnsi"/>
              </w:rPr>
              <w:t>Participants will be asked to wear the sensor for the duration of their ICU stay</w:t>
            </w:r>
            <w:r w:rsidR="00B73C44" w:rsidRPr="00E15BA2">
              <w:rPr>
                <w:rFonts w:cstheme="minorHAnsi"/>
              </w:rPr>
              <w:t xml:space="preserve"> or</w:t>
            </w:r>
            <w:r w:rsidRPr="00E15BA2">
              <w:rPr>
                <w:rFonts w:cstheme="minorHAnsi"/>
              </w:rPr>
              <w:t xml:space="preserve"> up to a maximum of 7 days</w:t>
            </w:r>
            <w:r w:rsidR="00B73C44" w:rsidRPr="00E15BA2">
              <w:rPr>
                <w:rFonts w:cstheme="minorHAnsi"/>
              </w:rPr>
              <w:t xml:space="preserve"> (whichever is shorter)</w:t>
            </w:r>
            <w:r w:rsidRPr="00E15BA2">
              <w:rPr>
                <w:rFonts w:cstheme="minorHAnsi"/>
              </w:rPr>
              <w:t>.  The project would aim to recruit a minimum of 30 participants during a 4</w:t>
            </w:r>
            <w:r w:rsidR="006F3316" w:rsidRPr="00E15BA2">
              <w:rPr>
                <w:rFonts w:cstheme="minorHAnsi"/>
              </w:rPr>
              <w:t>-</w:t>
            </w:r>
            <w:r w:rsidRPr="00E15BA2">
              <w:rPr>
                <w:rFonts w:cstheme="minorHAnsi"/>
              </w:rPr>
              <w:t>week study period which is in keeping with recommended sizes for feasibility research and should be easily achievable on the adult ICU</w:t>
            </w:r>
            <w:r w:rsidR="006F3316" w:rsidRPr="00E15BA2">
              <w:rPr>
                <w:rFonts w:cstheme="minorHAnsi"/>
              </w:rPr>
              <w:t xml:space="preserve"> at Manchester Royal Infirmary (1200 admissions/year)</w:t>
            </w:r>
          </w:p>
          <w:p w14:paraId="24609D2F" w14:textId="77777777" w:rsidR="00B76328" w:rsidRPr="00E15BA2" w:rsidRDefault="00B76328" w:rsidP="006D7958">
            <w:pPr>
              <w:jc w:val="both"/>
              <w:rPr>
                <w:rFonts w:cstheme="minorHAnsi"/>
                <w:b/>
                <w:bCs/>
              </w:rPr>
            </w:pPr>
          </w:p>
          <w:p w14:paraId="0D25201E" w14:textId="3054925F" w:rsidR="008D7E9E" w:rsidRPr="00E15BA2" w:rsidRDefault="006F3316" w:rsidP="006D7958">
            <w:pPr>
              <w:jc w:val="both"/>
              <w:rPr>
                <w:rFonts w:cstheme="minorHAnsi"/>
                <w:b/>
                <w:bCs/>
              </w:rPr>
            </w:pPr>
            <w:r w:rsidRPr="00E15BA2">
              <w:rPr>
                <w:rFonts w:cstheme="minorHAnsi"/>
                <w:b/>
                <w:bCs/>
              </w:rPr>
              <w:t>Proposed Activities</w:t>
            </w:r>
          </w:p>
          <w:p w14:paraId="19727434" w14:textId="256B65F8" w:rsidR="008D7E9E" w:rsidRPr="00E15BA2" w:rsidRDefault="006F3316" w:rsidP="006D7958">
            <w:pPr>
              <w:jc w:val="both"/>
              <w:rPr>
                <w:rFonts w:cstheme="minorHAnsi"/>
              </w:rPr>
            </w:pPr>
            <w:r w:rsidRPr="00E15BA2">
              <w:rPr>
                <w:rFonts w:cstheme="minorHAnsi"/>
              </w:rPr>
              <w:t>The successful project candidate would complete the following activities:</w:t>
            </w:r>
          </w:p>
          <w:p w14:paraId="457227F5" w14:textId="77777777" w:rsidR="006F3316" w:rsidRDefault="006F3316" w:rsidP="006D7958">
            <w:pPr>
              <w:jc w:val="both"/>
              <w:rPr>
                <w:rFonts w:cstheme="minorHAnsi"/>
                <w:i/>
                <w:iCs/>
                <w:color w:val="808080" w:themeColor="background1" w:themeShade="80"/>
              </w:rPr>
            </w:pPr>
          </w:p>
          <w:tbl>
            <w:tblPr>
              <w:tblStyle w:val="TableGrid"/>
              <w:tblW w:w="0" w:type="auto"/>
              <w:tblLook w:val="04A0" w:firstRow="1" w:lastRow="0" w:firstColumn="1" w:lastColumn="0" w:noHBand="0" w:noVBand="1"/>
            </w:tblPr>
            <w:tblGrid>
              <w:gridCol w:w="1589"/>
              <w:gridCol w:w="7201"/>
            </w:tblGrid>
            <w:tr w:rsidR="00E15BA2" w:rsidRPr="00E15BA2" w14:paraId="39CDCB53" w14:textId="77777777" w:rsidTr="006F3316">
              <w:tc>
                <w:tcPr>
                  <w:tcW w:w="1589" w:type="dxa"/>
                </w:tcPr>
                <w:p w14:paraId="2B990DF5" w14:textId="77777777" w:rsidR="006F3316" w:rsidRPr="00E15BA2" w:rsidRDefault="006F3316" w:rsidP="006D7958">
                  <w:pPr>
                    <w:jc w:val="both"/>
                    <w:rPr>
                      <w:rFonts w:cstheme="minorHAnsi"/>
                      <w:i/>
                      <w:iCs/>
                    </w:rPr>
                  </w:pPr>
                  <w:r w:rsidRPr="00E15BA2">
                    <w:rPr>
                      <w:rFonts w:cstheme="minorHAnsi"/>
                      <w:i/>
                      <w:iCs/>
                    </w:rPr>
                    <w:t>Weeks</w:t>
                  </w:r>
                  <w:r w:rsidR="00484988" w:rsidRPr="00E15BA2">
                    <w:rPr>
                      <w:rFonts w:cstheme="minorHAnsi"/>
                      <w:i/>
                      <w:iCs/>
                    </w:rPr>
                    <w:t xml:space="preserve"> 1</w:t>
                  </w:r>
                  <w:r w:rsidRPr="00E15BA2">
                    <w:rPr>
                      <w:rFonts w:cstheme="minorHAnsi"/>
                      <w:i/>
                      <w:iCs/>
                    </w:rPr>
                    <w:t xml:space="preserve"> - 12 </w:t>
                  </w:r>
                </w:p>
                <w:p w14:paraId="62AA8D66" w14:textId="6CE7806D" w:rsidR="00484988" w:rsidRPr="00E15BA2" w:rsidRDefault="00484988" w:rsidP="006D7958">
                  <w:pPr>
                    <w:jc w:val="both"/>
                    <w:rPr>
                      <w:rFonts w:cstheme="minorHAnsi"/>
                      <w:i/>
                      <w:iCs/>
                    </w:rPr>
                  </w:pPr>
                  <w:r w:rsidRPr="00E15BA2">
                    <w:rPr>
                      <w:rFonts w:cstheme="minorHAnsi"/>
                      <w:i/>
                      <w:iCs/>
                    </w:rPr>
                    <w:t>(0.5FTE)</w:t>
                  </w:r>
                </w:p>
              </w:tc>
              <w:tc>
                <w:tcPr>
                  <w:tcW w:w="7201" w:type="dxa"/>
                </w:tcPr>
                <w:p w14:paraId="167A1021" w14:textId="77777777" w:rsidR="006F3316" w:rsidRPr="00E15BA2" w:rsidRDefault="006F3316" w:rsidP="006D7958">
                  <w:pPr>
                    <w:jc w:val="both"/>
                    <w:rPr>
                      <w:rFonts w:cstheme="minorHAnsi"/>
                      <w:i/>
                      <w:iCs/>
                      <w:u w:val="single"/>
                    </w:rPr>
                  </w:pPr>
                  <w:r w:rsidRPr="00E15BA2">
                    <w:rPr>
                      <w:rFonts w:cstheme="minorHAnsi"/>
                      <w:i/>
                      <w:iCs/>
                      <w:u w:val="single"/>
                    </w:rPr>
                    <w:t>Preparatory work</w:t>
                  </w:r>
                </w:p>
                <w:p w14:paraId="7E07AD61" w14:textId="77777777" w:rsidR="00FF09B6" w:rsidRPr="00E15BA2" w:rsidRDefault="00FF09B6" w:rsidP="006D7958">
                  <w:pPr>
                    <w:jc w:val="both"/>
                    <w:rPr>
                      <w:rFonts w:cstheme="minorHAnsi"/>
                      <w:i/>
                      <w:iCs/>
                    </w:rPr>
                  </w:pPr>
                  <w:r w:rsidRPr="00E15BA2">
                    <w:rPr>
                      <w:rFonts w:cstheme="minorHAnsi"/>
                      <w:i/>
                      <w:iCs/>
                    </w:rPr>
                    <w:t>Protocol completion, ethics application, local research governance</w:t>
                  </w:r>
                </w:p>
                <w:p w14:paraId="464CCD7E" w14:textId="77777777" w:rsidR="00FF09B6" w:rsidRPr="00E15BA2" w:rsidRDefault="00FF09B6" w:rsidP="006D7958">
                  <w:pPr>
                    <w:jc w:val="both"/>
                    <w:rPr>
                      <w:rFonts w:cstheme="minorHAnsi"/>
                      <w:i/>
                      <w:iCs/>
                    </w:rPr>
                  </w:pPr>
                  <w:r w:rsidRPr="00E15BA2">
                    <w:rPr>
                      <w:rFonts w:cstheme="minorHAnsi"/>
                      <w:i/>
                      <w:iCs/>
                    </w:rPr>
                    <w:t>Clinical digital safety case, cybersecurity, digital governance</w:t>
                  </w:r>
                </w:p>
                <w:p w14:paraId="63783537" w14:textId="77777777" w:rsidR="00FF09B6" w:rsidRPr="00E15BA2" w:rsidRDefault="00FF09B6" w:rsidP="006D7958">
                  <w:pPr>
                    <w:jc w:val="both"/>
                    <w:rPr>
                      <w:rFonts w:cstheme="minorHAnsi"/>
                      <w:i/>
                      <w:iCs/>
                    </w:rPr>
                  </w:pPr>
                  <w:r w:rsidRPr="00E15BA2">
                    <w:rPr>
                      <w:rFonts w:cstheme="minorHAnsi"/>
                      <w:i/>
                      <w:iCs/>
                    </w:rPr>
                    <w:t>Medical device approvals, MIA call off agreements</w:t>
                  </w:r>
                </w:p>
                <w:p w14:paraId="77CAB60F" w14:textId="77777777" w:rsidR="00FF09B6" w:rsidRPr="00E15BA2" w:rsidRDefault="00FF09B6" w:rsidP="006D7958">
                  <w:pPr>
                    <w:jc w:val="both"/>
                    <w:rPr>
                      <w:rFonts w:cstheme="minorHAnsi"/>
                      <w:i/>
                      <w:iCs/>
                    </w:rPr>
                  </w:pPr>
                </w:p>
                <w:p w14:paraId="1DE89AA7" w14:textId="77777777" w:rsidR="00FF09B6" w:rsidRPr="00E15BA2" w:rsidRDefault="00FF09B6" w:rsidP="006D7958">
                  <w:pPr>
                    <w:jc w:val="both"/>
                    <w:rPr>
                      <w:rFonts w:cstheme="minorHAnsi"/>
                      <w:i/>
                      <w:iCs/>
                    </w:rPr>
                  </w:pPr>
                  <w:r w:rsidRPr="00E15BA2">
                    <w:rPr>
                      <w:rFonts w:cstheme="minorHAnsi"/>
                      <w:i/>
                      <w:iCs/>
                    </w:rPr>
                    <w:t>Study instrument design</w:t>
                  </w:r>
                </w:p>
                <w:p w14:paraId="1D1A5A61" w14:textId="77777777" w:rsidR="00FF09B6" w:rsidRPr="00E15BA2" w:rsidRDefault="00FF09B6" w:rsidP="00FF09B6">
                  <w:pPr>
                    <w:pStyle w:val="ListParagraph"/>
                    <w:numPr>
                      <w:ilvl w:val="0"/>
                      <w:numId w:val="25"/>
                    </w:numPr>
                    <w:jc w:val="both"/>
                    <w:rPr>
                      <w:rFonts w:cstheme="minorHAnsi"/>
                      <w:i/>
                      <w:iCs/>
                    </w:rPr>
                  </w:pPr>
                  <w:r w:rsidRPr="00E15BA2">
                    <w:rPr>
                      <w:rFonts w:cstheme="minorHAnsi"/>
                      <w:i/>
                      <w:iCs/>
                    </w:rPr>
                    <w:t>Data collection tools</w:t>
                  </w:r>
                </w:p>
                <w:p w14:paraId="154EBBCF" w14:textId="77777777" w:rsidR="00FF09B6" w:rsidRPr="00E15BA2" w:rsidRDefault="00FF09B6" w:rsidP="00FF09B6">
                  <w:pPr>
                    <w:pStyle w:val="ListParagraph"/>
                    <w:numPr>
                      <w:ilvl w:val="0"/>
                      <w:numId w:val="25"/>
                    </w:numPr>
                    <w:jc w:val="both"/>
                    <w:rPr>
                      <w:rFonts w:cstheme="minorHAnsi"/>
                      <w:i/>
                      <w:iCs/>
                    </w:rPr>
                  </w:pPr>
                  <w:r w:rsidRPr="00E15BA2">
                    <w:rPr>
                      <w:rFonts w:cstheme="minorHAnsi"/>
                      <w:i/>
                      <w:iCs/>
                    </w:rPr>
                    <w:t>Feedback form (staff and/or patients)</w:t>
                  </w:r>
                </w:p>
                <w:p w14:paraId="35C29FC0" w14:textId="77777777" w:rsidR="00356774" w:rsidRPr="00E15BA2" w:rsidRDefault="00356774" w:rsidP="00356774">
                  <w:pPr>
                    <w:jc w:val="both"/>
                    <w:rPr>
                      <w:rFonts w:cstheme="minorHAnsi"/>
                      <w:i/>
                      <w:iCs/>
                    </w:rPr>
                  </w:pPr>
                </w:p>
                <w:p w14:paraId="1EC95E74" w14:textId="77777777" w:rsidR="00356774" w:rsidRPr="00E15BA2" w:rsidRDefault="00356774" w:rsidP="00356774">
                  <w:pPr>
                    <w:jc w:val="both"/>
                    <w:rPr>
                      <w:rFonts w:cstheme="minorHAnsi"/>
                      <w:i/>
                      <w:iCs/>
                    </w:rPr>
                  </w:pPr>
                  <w:r w:rsidRPr="00E15BA2">
                    <w:rPr>
                      <w:rFonts w:cstheme="minorHAnsi"/>
                      <w:i/>
                      <w:iCs/>
                    </w:rPr>
                    <w:t>Preparation for study delivery</w:t>
                  </w:r>
                </w:p>
                <w:p w14:paraId="54C55E1D" w14:textId="77777777" w:rsidR="00356774" w:rsidRPr="00E15BA2" w:rsidRDefault="00356774" w:rsidP="00356774">
                  <w:pPr>
                    <w:pStyle w:val="ListParagraph"/>
                    <w:numPr>
                      <w:ilvl w:val="0"/>
                      <w:numId w:val="25"/>
                    </w:numPr>
                    <w:jc w:val="both"/>
                    <w:rPr>
                      <w:rFonts w:cstheme="minorHAnsi"/>
                      <w:i/>
                      <w:iCs/>
                    </w:rPr>
                  </w:pPr>
                  <w:r w:rsidRPr="00E15BA2">
                    <w:rPr>
                      <w:rFonts w:cstheme="minorHAnsi"/>
                      <w:i/>
                      <w:iCs/>
                    </w:rPr>
                    <w:t>Device testing</w:t>
                  </w:r>
                </w:p>
                <w:p w14:paraId="04ED3305" w14:textId="77777777" w:rsidR="00356774" w:rsidRPr="00E15BA2" w:rsidRDefault="00356774" w:rsidP="00356774">
                  <w:pPr>
                    <w:pStyle w:val="ListParagraph"/>
                    <w:numPr>
                      <w:ilvl w:val="0"/>
                      <w:numId w:val="25"/>
                    </w:numPr>
                    <w:jc w:val="both"/>
                    <w:rPr>
                      <w:rFonts w:cstheme="minorHAnsi"/>
                      <w:i/>
                      <w:iCs/>
                    </w:rPr>
                  </w:pPr>
                  <w:r w:rsidRPr="00E15BA2">
                    <w:rPr>
                      <w:rFonts w:cstheme="minorHAnsi"/>
                      <w:i/>
                      <w:iCs/>
                    </w:rPr>
                    <w:t>Data integration testing</w:t>
                  </w:r>
                </w:p>
                <w:p w14:paraId="43FF7239" w14:textId="7BB8F8E1" w:rsidR="00356774" w:rsidRPr="00E15BA2" w:rsidRDefault="00356774" w:rsidP="00356774">
                  <w:pPr>
                    <w:pStyle w:val="ListParagraph"/>
                    <w:numPr>
                      <w:ilvl w:val="0"/>
                      <w:numId w:val="25"/>
                    </w:numPr>
                    <w:jc w:val="both"/>
                    <w:rPr>
                      <w:rFonts w:cstheme="minorHAnsi"/>
                      <w:i/>
                      <w:iCs/>
                    </w:rPr>
                  </w:pPr>
                  <w:r w:rsidRPr="00E15BA2">
                    <w:rPr>
                      <w:rFonts w:cstheme="minorHAnsi"/>
                      <w:i/>
                      <w:iCs/>
                    </w:rPr>
                    <w:t>Staff awareness and training</w:t>
                  </w:r>
                </w:p>
              </w:tc>
            </w:tr>
            <w:tr w:rsidR="00E15BA2" w:rsidRPr="00E15BA2" w14:paraId="00222B9F" w14:textId="77777777" w:rsidTr="006F3316">
              <w:tc>
                <w:tcPr>
                  <w:tcW w:w="1589" w:type="dxa"/>
                </w:tcPr>
                <w:p w14:paraId="3B50243D" w14:textId="77777777" w:rsidR="006F3316" w:rsidRPr="00E15BA2" w:rsidRDefault="006F3316" w:rsidP="006D7958">
                  <w:pPr>
                    <w:jc w:val="both"/>
                    <w:rPr>
                      <w:rFonts w:cstheme="minorHAnsi"/>
                      <w:i/>
                      <w:iCs/>
                    </w:rPr>
                  </w:pPr>
                  <w:r w:rsidRPr="00E15BA2">
                    <w:rPr>
                      <w:rFonts w:cstheme="minorHAnsi"/>
                      <w:i/>
                      <w:iCs/>
                    </w:rPr>
                    <w:lastRenderedPageBreak/>
                    <w:t xml:space="preserve">Weeks 13 </w:t>
                  </w:r>
                  <w:r w:rsidR="00484988" w:rsidRPr="00E15BA2">
                    <w:rPr>
                      <w:rFonts w:cstheme="minorHAnsi"/>
                      <w:i/>
                      <w:iCs/>
                    </w:rPr>
                    <w:t>-16</w:t>
                  </w:r>
                </w:p>
                <w:p w14:paraId="26FE0818" w14:textId="171F793F" w:rsidR="00484988" w:rsidRPr="00E15BA2" w:rsidRDefault="00484988" w:rsidP="006D7958">
                  <w:pPr>
                    <w:jc w:val="both"/>
                    <w:rPr>
                      <w:rFonts w:cstheme="minorHAnsi"/>
                      <w:i/>
                      <w:iCs/>
                    </w:rPr>
                  </w:pPr>
                  <w:r w:rsidRPr="00E15BA2">
                    <w:rPr>
                      <w:rFonts w:cstheme="minorHAnsi"/>
                      <w:i/>
                      <w:iCs/>
                    </w:rPr>
                    <w:t>(1.0FTE)</w:t>
                  </w:r>
                </w:p>
              </w:tc>
              <w:tc>
                <w:tcPr>
                  <w:tcW w:w="7201" w:type="dxa"/>
                </w:tcPr>
                <w:p w14:paraId="22814683" w14:textId="77777777" w:rsidR="006F3316" w:rsidRPr="00E15BA2" w:rsidRDefault="00484988" w:rsidP="006D7958">
                  <w:pPr>
                    <w:jc w:val="both"/>
                    <w:rPr>
                      <w:rFonts w:cstheme="minorHAnsi"/>
                      <w:i/>
                      <w:iCs/>
                      <w:u w:val="single"/>
                    </w:rPr>
                  </w:pPr>
                  <w:r w:rsidRPr="00E15BA2">
                    <w:rPr>
                      <w:rFonts w:cstheme="minorHAnsi"/>
                      <w:i/>
                      <w:iCs/>
                      <w:u w:val="single"/>
                    </w:rPr>
                    <w:t>Study delivery</w:t>
                  </w:r>
                </w:p>
                <w:p w14:paraId="5B14DEF5" w14:textId="77777777" w:rsidR="00356774" w:rsidRPr="00E15BA2" w:rsidRDefault="00356774" w:rsidP="00356774">
                  <w:pPr>
                    <w:pStyle w:val="ListParagraph"/>
                    <w:numPr>
                      <w:ilvl w:val="0"/>
                      <w:numId w:val="26"/>
                    </w:numPr>
                    <w:jc w:val="both"/>
                    <w:rPr>
                      <w:rFonts w:cstheme="minorHAnsi"/>
                      <w:i/>
                      <w:iCs/>
                    </w:rPr>
                  </w:pPr>
                  <w:r w:rsidRPr="00E15BA2">
                    <w:rPr>
                      <w:rFonts w:cstheme="minorHAnsi"/>
                      <w:i/>
                      <w:iCs/>
                    </w:rPr>
                    <w:t>Recruitment of 30 patients over 4 weeks</w:t>
                  </w:r>
                </w:p>
                <w:p w14:paraId="76076143" w14:textId="77777777" w:rsidR="00356774" w:rsidRPr="00E15BA2" w:rsidRDefault="00356774" w:rsidP="00356774">
                  <w:pPr>
                    <w:pStyle w:val="ListParagraph"/>
                    <w:numPr>
                      <w:ilvl w:val="0"/>
                      <w:numId w:val="26"/>
                    </w:numPr>
                    <w:jc w:val="both"/>
                    <w:rPr>
                      <w:rFonts w:cstheme="minorHAnsi"/>
                      <w:i/>
                      <w:iCs/>
                    </w:rPr>
                  </w:pPr>
                  <w:r w:rsidRPr="00E15BA2">
                    <w:rPr>
                      <w:rFonts w:cstheme="minorHAnsi"/>
                      <w:i/>
                      <w:iCs/>
                    </w:rPr>
                    <w:t>Health record review and data collection</w:t>
                  </w:r>
                </w:p>
                <w:p w14:paraId="7A894B7E" w14:textId="5CA80352" w:rsidR="00356774" w:rsidRPr="00E15BA2" w:rsidRDefault="00356774" w:rsidP="00356774">
                  <w:pPr>
                    <w:pStyle w:val="ListParagraph"/>
                    <w:numPr>
                      <w:ilvl w:val="0"/>
                      <w:numId w:val="26"/>
                    </w:numPr>
                    <w:jc w:val="both"/>
                    <w:rPr>
                      <w:rFonts w:cstheme="minorHAnsi"/>
                      <w:i/>
                      <w:iCs/>
                      <w:u w:val="single"/>
                    </w:rPr>
                  </w:pPr>
                  <w:r w:rsidRPr="00E15BA2">
                    <w:rPr>
                      <w:rFonts w:cstheme="minorHAnsi"/>
                      <w:i/>
                      <w:iCs/>
                    </w:rPr>
                    <w:t>Survey completion with staff and/or patients</w:t>
                  </w:r>
                </w:p>
              </w:tc>
            </w:tr>
            <w:tr w:rsidR="00E15BA2" w:rsidRPr="00E15BA2" w14:paraId="2944258E" w14:textId="77777777" w:rsidTr="006F3316">
              <w:tc>
                <w:tcPr>
                  <w:tcW w:w="1589" w:type="dxa"/>
                </w:tcPr>
                <w:p w14:paraId="686600FD" w14:textId="4C886413" w:rsidR="006F3316" w:rsidRPr="00E15BA2" w:rsidRDefault="00484988" w:rsidP="006D7958">
                  <w:pPr>
                    <w:jc w:val="both"/>
                    <w:rPr>
                      <w:rFonts w:cstheme="minorHAnsi"/>
                      <w:i/>
                      <w:iCs/>
                    </w:rPr>
                  </w:pPr>
                  <w:r w:rsidRPr="00E15BA2">
                    <w:rPr>
                      <w:rFonts w:cstheme="minorHAnsi"/>
                      <w:i/>
                      <w:iCs/>
                    </w:rPr>
                    <w:t>Weeks 17 – 20</w:t>
                  </w:r>
                </w:p>
                <w:p w14:paraId="39F01634" w14:textId="6BE7CF75" w:rsidR="00484988" w:rsidRPr="00E15BA2" w:rsidRDefault="00484988" w:rsidP="006D7958">
                  <w:pPr>
                    <w:jc w:val="both"/>
                    <w:rPr>
                      <w:rFonts w:cstheme="minorHAnsi"/>
                      <w:i/>
                      <w:iCs/>
                    </w:rPr>
                  </w:pPr>
                  <w:r w:rsidRPr="00E15BA2">
                    <w:rPr>
                      <w:rFonts w:cstheme="minorHAnsi"/>
                      <w:i/>
                      <w:iCs/>
                    </w:rPr>
                    <w:t>(0.5FTE)</w:t>
                  </w:r>
                </w:p>
              </w:tc>
              <w:tc>
                <w:tcPr>
                  <w:tcW w:w="7201" w:type="dxa"/>
                </w:tcPr>
                <w:p w14:paraId="7006895E" w14:textId="77777777" w:rsidR="006F3316" w:rsidRPr="00E15BA2" w:rsidRDefault="00484988" w:rsidP="006D7958">
                  <w:pPr>
                    <w:jc w:val="both"/>
                    <w:rPr>
                      <w:rFonts w:cstheme="minorHAnsi"/>
                      <w:i/>
                      <w:iCs/>
                      <w:u w:val="single"/>
                    </w:rPr>
                  </w:pPr>
                  <w:r w:rsidRPr="00E15BA2">
                    <w:rPr>
                      <w:rFonts w:cstheme="minorHAnsi"/>
                      <w:i/>
                      <w:iCs/>
                      <w:u w:val="single"/>
                    </w:rPr>
                    <w:t>Analysis, wrap up and dissemination</w:t>
                  </w:r>
                </w:p>
                <w:p w14:paraId="2FD46BE4" w14:textId="77777777" w:rsidR="00356774" w:rsidRPr="00E15BA2" w:rsidRDefault="00356774" w:rsidP="006D7958">
                  <w:pPr>
                    <w:jc w:val="both"/>
                    <w:rPr>
                      <w:rFonts w:cstheme="minorHAnsi"/>
                      <w:i/>
                      <w:iCs/>
                    </w:rPr>
                  </w:pPr>
                  <w:r w:rsidRPr="00E15BA2">
                    <w:rPr>
                      <w:rFonts w:cstheme="minorHAnsi"/>
                      <w:i/>
                      <w:iCs/>
                    </w:rPr>
                    <w:t>Data collection, validation and preparation</w:t>
                  </w:r>
                </w:p>
                <w:p w14:paraId="33E40B52" w14:textId="77777777" w:rsidR="00356774" w:rsidRPr="00E15BA2" w:rsidRDefault="00356774" w:rsidP="006D7958">
                  <w:pPr>
                    <w:jc w:val="both"/>
                    <w:rPr>
                      <w:rFonts w:cstheme="minorHAnsi"/>
                      <w:i/>
                      <w:iCs/>
                    </w:rPr>
                  </w:pPr>
                  <w:r w:rsidRPr="00E15BA2">
                    <w:rPr>
                      <w:rFonts w:cstheme="minorHAnsi"/>
                      <w:i/>
                      <w:iCs/>
                    </w:rPr>
                    <w:t>Analysis: descriptive statistics, statistical testing for count based/proportion results</w:t>
                  </w:r>
                </w:p>
                <w:p w14:paraId="4A909F82" w14:textId="6D8A6715" w:rsidR="00356774" w:rsidRPr="00E15BA2" w:rsidRDefault="00356774" w:rsidP="006D7958">
                  <w:pPr>
                    <w:jc w:val="both"/>
                    <w:rPr>
                      <w:rFonts w:cstheme="minorHAnsi"/>
                      <w:i/>
                      <w:iCs/>
                      <w:u w:val="single"/>
                    </w:rPr>
                  </w:pPr>
                  <w:r w:rsidRPr="00E15BA2">
                    <w:rPr>
                      <w:rFonts w:cstheme="minorHAnsi"/>
                      <w:i/>
                      <w:iCs/>
                    </w:rPr>
                    <w:t>Submit results for presentation at appropriate national conferences</w:t>
                  </w:r>
                </w:p>
              </w:tc>
            </w:tr>
          </w:tbl>
          <w:p w14:paraId="7F231028" w14:textId="77777777" w:rsidR="00356774" w:rsidRPr="00E15BA2" w:rsidRDefault="00356774" w:rsidP="006D7958">
            <w:pPr>
              <w:jc w:val="both"/>
              <w:rPr>
                <w:rFonts w:cstheme="minorHAnsi"/>
                <w:b/>
                <w:bCs/>
                <w:i/>
                <w:iCs/>
              </w:rPr>
            </w:pPr>
          </w:p>
          <w:p w14:paraId="1C7E3425" w14:textId="30A32DDC" w:rsidR="004F5E3A" w:rsidRPr="00E15BA2" w:rsidRDefault="00356774" w:rsidP="006D7958">
            <w:pPr>
              <w:jc w:val="both"/>
              <w:rPr>
                <w:rFonts w:cstheme="minorHAnsi"/>
                <w:b/>
                <w:bCs/>
                <w:i/>
                <w:iCs/>
              </w:rPr>
            </w:pPr>
            <w:r w:rsidRPr="00E15BA2">
              <w:rPr>
                <w:rFonts w:cstheme="minorHAnsi"/>
                <w:b/>
                <w:bCs/>
                <w:i/>
                <w:iCs/>
              </w:rPr>
              <w:t>References</w:t>
            </w:r>
          </w:p>
          <w:p w14:paraId="0A76F248" w14:textId="18A197FD" w:rsidR="00356774" w:rsidRPr="00E15BA2" w:rsidRDefault="00356774" w:rsidP="00356774">
            <w:pPr>
              <w:rPr>
                <w:rFonts w:cstheme="minorHAnsi"/>
                <w:sz w:val="20"/>
                <w:szCs w:val="20"/>
              </w:rPr>
            </w:pPr>
            <w:r w:rsidRPr="00E15BA2">
              <w:rPr>
                <w:rFonts w:cstheme="minorHAnsi"/>
                <w:sz w:val="20"/>
                <w:szCs w:val="20"/>
              </w:rPr>
              <w:t>Nightingale P. et al.  Evaluating the impact on hospital acquired pressure injury/ulcer incidence in a United Kingdom NHS Acute Trust from use of sub-epidermal scanning technology. Journal of clinical nursing. 2021.</w:t>
            </w:r>
            <w:r w:rsidRPr="00E15BA2">
              <w:rPr>
                <w:rFonts w:cstheme="minorHAnsi"/>
                <w:sz w:val="20"/>
                <w:szCs w:val="20"/>
                <w:shd w:val="clear" w:color="auto" w:fill="FFFFFF"/>
              </w:rPr>
              <w:t xml:space="preserve"> </w:t>
            </w:r>
            <w:r w:rsidRPr="00E15BA2">
              <w:rPr>
                <w:rStyle w:val="apple-converted-space"/>
                <w:rFonts w:cstheme="minorHAnsi"/>
                <w:sz w:val="20"/>
                <w:szCs w:val="20"/>
                <w:shd w:val="clear" w:color="auto" w:fill="FFFFFF"/>
              </w:rPr>
              <w:t> </w:t>
            </w:r>
          </w:p>
          <w:p w14:paraId="07E3FBF3" w14:textId="77777777" w:rsidR="00356774" w:rsidRPr="00E15BA2" w:rsidRDefault="00356774" w:rsidP="00356774">
            <w:pPr>
              <w:rPr>
                <w:rFonts w:cstheme="minorHAnsi"/>
                <w:sz w:val="20"/>
                <w:szCs w:val="20"/>
              </w:rPr>
            </w:pPr>
            <w:hyperlink r:id="rId12" w:history="1">
              <w:r w:rsidRPr="00E15BA2">
                <w:rPr>
                  <w:rStyle w:val="Hyperlink"/>
                  <w:rFonts w:cstheme="minorHAnsi"/>
                  <w:b/>
                  <w:bCs/>
                  <w:color w:val="auto"/>
                  <w:sz w:val="20"/>
                  <w:szCs w:val="20"/>
                </w:rPr>
                <w:t>https://doi.org/10.1111/jocn.15779</w:t>
              </w:r>
            </w:hyperlink>
          </w:p>
          <w:p w14:paraId="0C1A4B3F" w14:textId="77777777" w:rsidR="00356774" w:rsidRPr="00E15BA2" w:rsidRDefault="00356774" w:rsidP="00356774">
            <w:pPr>
              <w:rPr>
                <w:rFonts w:cstheme="minorHAnsi"/>
                <w:sz w:val="20"/>
                <w:szCs w:val="20"/>
              </w:rPr>
            </w:pPr>
          </w:p>
          <w:p w14:paraId="73FE6AF7" w14:textId="4CCE6054" w:rsidR="00F1636F" w:rsidRPr="00E15BA2" w:rsidRDefault="00F1636F" w:rsidP="00F1636F">
            <w:pPr>
              <w:pStyle w:val="Heading1"/>
              <w:spacing w:before="0" w:beforeAutospacing="0" w:after="0" w:afterAutospacing="0"/>
              <w:rPr>
                <w:rFonts w:asciiTheme="minorHAnsi" w:hAnsiTheme="minorHAnsi" w:cstheme="minorHAnsi"/>
                <w:b w:val="0"/>
                <w:bCs w:val="0"/>
                <w:sz w:val="20"/>
                <w:szCs w:val="20"/>
              </w:rPr>
            </w:pPr>
            <w:r w:rsidRPr="00E15BA2">
              <w:rPr>
                <w:rFonts w:asciiTheme="minorHAnsi" w:hAnsiTheme="minorHAnsi" w:cstheme="minorHAnsi"/>
                <w:b w:val="0"/>
                <w:bCs w:val="0"/>
                <w:sz w:val="20"/>
                <w:szCs w:val="20"/>
              </w:rPr>
              <w:t xml:space="preserve">Bunting J. et al.  Strategies to Improve Compliance with Clinical Nursing Documentation Guidelines in the Acute Hospital Setting: A Systematic Review and Analysis.  Sage Open Nursing.  2022.  </w:t>
            </w:r>
          </w:p>
          <w:p w14:paraId="03F5CF57" w14:textId="2746A8EF" w:rsidR="00F1636F" w:rsidRPr="00E15BA2" w:rsidRDefault="00F1636F" w:rsidP="00F1636F">
            <w:pPr>
              <w:pStyle w:val="Heading1"/>
              <w:spacing w:before="0" w:beforeAutospacing="0" w:after="0" w:afterAutospacing="0"/>
              <w:rPr>
                <w:rFonts w:asciiTheme="minorHAnsi" w:hAnsiTheme="minorHAnsi" w:cstheme="minorHAnsi"/>
                <w:sz w:val="20"/>
                <w:szCs w:val="20"/>
              </w:rPr>
            </w:pPr>
            <w:proofErr w:type="spellStart"/>
            <w:r w:rsidRPr="00E15BA2">
              <w:rPr>
                <w:rFonts w:asciiTheme="minorHAnsi" w:hAnsiTheme="minorHAnsi" w:cstheme="minorHAnsi"/>
                <w:sz w:val="20"/>
                <w:szCs w:val="20"/>
                <w:shd w:val="clear" w:color="auto" w:fill="FFFFFF"/>
              </w:rPr>
              <w:t>doi</w:t>
            </w:r>
            <w:proofErr w:type="spellEnd"/>
            <w:r w:rsidRPr="00E15BA2">
              <w:rPr>
                <w:rFonts w:asciiTheme="minorHAnsi" w:hAnsiTheme="minorHAnsi" w:cstheme="minorHAnsi"/>
                <w:sz w:val="20"/>
                <w:szCs w:val="20"/>
                <w:shd w:val="clear" w:color="auto" w:fill="FFFFFF"/>
              </w:rPr>
              <w:t>:</w:t>
            </w:r>
            <w:r w:rsidRPr="00E15BA2">
              <w:rPr>
                <w:rStyle w:val="apple-converted-space"/>
                <w:rFonts w:asciiTheme="minorHAnsi" w:hAnsiTheme="minorHAnsi" w:cstheme="minorHAnsi"/>
                <w:sz w:val="20"/>
                <w:szCs w:val="20"/>
                <w:shd w:val="clear" w:color="auto" w:fill="FFFFFF"/>
              </w:rPr>
              <w:t> </w:t>
            </w:r>
            <w:hyperlink r:id="rId13" w:tgtFrame="_blank" w:history="1">
              <w:r w:rsidRPr="00E15BA2">
                <w:rPr>
                  <w:rStyle w:val="Hyperlink"/>
                  <w:rFonts w:asciiTheme="minorHAnsi" w:hAnsiTheme="minorHAnsi" w:cstheme="minorHAnsi"/>
                  <w:color w:val="auto"/>
                  <w:sz w:val="20"/>
                  <w:szCs w:val="20"/>
                </w:rPr>
                <w:t>10.1177/23779608221075165</w:t>
              </w:r>
            </w:hyperlink>
          </w:p>
          <w:p w14:paraId="0CE23921" w14:textId="1AF5AC29" w:rsidR="00356774" w:rsidRPr="00356774" w:rsidRDefault="00356774" w:rsidP="00356774">
            <w:pPr>
              <w:rPr>
                <w:rFonts w:cstheme="minorHAnsi"/>
                <w:color w:val="767676"/>
                <w:sz w:val="21"/>
                <w:szCs w:val="21"/>
              </w:rPr>
            </w:pPr>
          </w:p>
        </w:tc>
      </w:tr>
      <w:tr w:rsidR="006A4793" w14:paraId="17B4180B" w14:textId="77777777">
        <w:tc>
          <w:tcPr>
            <w:tcW w:w="9016" w:type="dxa"/>
            <w:shd w:val="clear" w:color="auto" w:fill="F2F2F2" w:themeFill="background1" w:themeFillShade="F2"/>
          </w:tcPr>
          <w:p w14:paraId="37717C23" w14:textId="77777777" w:rsidR="006A4793" w:rsidRDefault="006A4793">
            <w:pPr>
              <w:contextualSpacing/>
              <w:jc w:val="both"/>
            </w:pPr>
            <w:r>
              <w:lastRenderedPageBreak/>
              <w:t>Potential Outcomes / Impact:</w:t>
            </w:r>
          </w:p>
        </w:tc>
      </w:tr>
      <w:tr w:rsidR="006A4793" w14:paraId="63299B13" w14:textId="77777777">
        <w:tc>
          <w:tcPr>
            <w:tcW w:w="9016" w:type="dxa"/>
          </w:tcPr>
          <w:p w14:paraId="01314599" w14:textId="61364916" w:rsidR="00491719" w:rsidRPr="00E15BA2" w:rsidRDefault="00B15A87" w:rsidP="00B15A87">
            <w:pPr>
              <w:pStyle w:val="ListParagraph"/>
              <w:numPr>
                <w:ilvl w:val="0"/>
                <w:numId w:val="21"/>
              </w:numPr>
              <w:jc w:val="both"/>
            </w:pPr>
            <w:r w:rsidRPr="00E15BA2">
              <w:t>Integration of the Masimo Centroid technology into MFT’s digital infrastructure, permitting future larger scale adoption/evaluat</w:t>
            </w:r>
            <w:r w:rsidR="003B6D72" w:rsidRPr="00E15BA2">
              <w:t>i</w:t>
            </w:r>
            <w:r w:rsidRPr="00E15BA2">
              <w:t>on</w:t>
            </w:r>
          </w:p>
          <w:p w14:paraId="7AFCDEF0" w14:textId="6CD249E2" w:rsidR="00B15A87" w:rsidRPr="00E15BA2" w:rsidRDefault="00B15A87" w:rsidP="00B15A87">
            <w:pPr>
              <w:pStyle w:val="ListParagraph"/>
              <w:numPr>
                <w:ilvl w:val="0"/>
                <w:numId w:val="21"/>
              </w:numPr>
              <w:jc w:val="both"/>
            </w:pPr>
            <w:r w:rsidRPr="00E15BA2">
              <w:t>Generate feasibility data that would inform a future application for a large scale RCT to assess the impact of Masimo Centroid in reducing PU/PI within the NHS</w:t>
            </w:r>
          </w:p>
          <w:p w14:paraId="68BE2F4D" w14:textId="33630562" w:rsidR="00491719" w:rsidRDefault="007418D2" w:rsidP="007418D2">
            <w:pPr>
              <w:contextualSpacing/>
              <w:jc w:val="both"/>
            </w:pPr>
            <w:r>
              <w:t xml:space="preserve"> </w:t>
            </w:r>
          </w:p>
        </w:tc>
      </w:tr>
      <w:tr w:rsidR="001B2293" w14:paraId="4CA0BE31" w14:textId="77777777">
        <w:tc>
          <w:tcPr>
            <w:tcW w:w="9016" w:type="dxa"/>
          </w:tcPr>
          <w:p w14:paraId="74787801" w14:textId="129302ED" w:rsidR="001B2293" w:rsidRDefault="001B2293" w:rsidP="007418D2">
            <w:pPr>
              <w:contextualSpacing/>
              <w:jc w:val="both"/>
            </w:pPr>
            <w:r>
              <w:t xml:space="preserve">How does the project support the </w:t>
            </w:r>
            <w:r w:rsidR="00312684">
              <w:t>priorities of the NIHR HRC</w:t>
            </w:r>
            <w:r w:rsidR="001912A9">
              <w:t>?</w:t>
            </w:r>
          </w:p>
        </w:tc>
      </w:tr>
      <w:tr w:rsidR="001B2293" w14:paraId="088FE803" w14:textId="77777777">
        <w:tc>
          <w:tcPr>
            <w:tcW w:w="9016" w:type="dxa"/>
          </w:tcPr>
          <w:p w14:paraId="3691A886" w14:textId="2D5D69BC" w:rsidR="001B2293" w:rsidRPr="00E15BA2" w:rsidRDefault="009401D9" w:rsidP="007418D2">
            <w:pPr>
              <w:contextualSpacing/>
              <w:jc w:val="both"/>
            </w:pPr>
            <w:r w:rsidRPr="00E15BA2">
              <w:t xml:space="preserve">This project is particularly relevant to </w:t>
            </w:r>
            <w:r w:rsidRPr="00E15BA2">
              <w:rPr>
                <w:b/>
                <w:bCs/>
              </w:rPr>
              <w:t>acute care</w:t>
            </w:r>
            <w:r w:rsidRPr="00E15BA2">
              <w:t xml:space="preserve"> where pressure injury reduction is a priority for NHS Trusts.  It potentially offers a route to move from </w:t>
            </w:r>
            <w:r w:rsidRPr="00E15BA2">
              <w:rPr>
                <w:b/>
                <w:bCs/>
              </w:rPr>
              <w:t>treatment to prevention (</w:t>
            </w:r>
            <w:proofErr w:type="gramStart"/>
            <w:r w:rsidRPr="00E15BA2">
              <w:rPr>
                <w:b/>
                <w:bCs/>
              </w:rPr>
              <w:t>10 year</w:t>
            </w:r>
            <w:proofErr w:type="gramEnd"/>
            <w:r w:rsidRPr="00E15BA2">
              <w:rPr>
                <w:b/>
                <w:bCs/>
              </w:rPr>
              <w:t xml:space="preserve"> plan)</w:t>
            </w:r>
            <w:r w:rsidRPr="00E15BA2">
              <w:t xml:space="preserve"> if we can demonstrate through this (and future work) that the Centroid sensor is easy to use, improves position monitoring/documentation and thereby </w:t>
            </w:r>
            <w:r w:rsidR="00B73C44" w:rsidRPr="00E15BA2">
              <w:t>prevents</w:t>
            </w:r>
            <w:r w:rsidRPr="00E15BA2">
              <w:t xml:space="preserve"> pressure injuries.  Automated documentation of patient position aids a shift from </w:t>
            </w:r>
            <w:r w:rsidRPr="00E15BA2">
              <w:rPr>
                <w:b/>
                <w:bCs/>
              </w:rPr>
              <w:t xml:space="preserve">analogue to digital </w:t>
            </w:r>
            <w:r w:rsidRPr="00E15BA2">
              <w:t xml:space="preserve">and an early benefit may be a reduction in documentation burden for nurses.  The project will also explore the </w:t>
            </w:r>
            <w:r w:rsidRPr="00E15BA2">
              <w:rPr>
                <w:b/>
                <w:bCs/>
              </w:rPr>
              <w:t>usability</w:t>
            </w:r>
            <w:r w:rsidRPr="00E15BA2">
              <w:t xml:space="preserve"> of this technology</w:t>
            </w:r>
            <w:r w:rsidR="004830C4" w:rsidRPr="00E15BA2">
              <w:t xml:space="preserve"> in an NHS hospital.</w:t>
            </w:r>
          </w:p>
          <w:p w14:paraId="4DAD3325" w14:textId="18BB82A6" w:rsidR="008D7E9E" w:rsidRPr="009401D9" w:rsidRDefault="008D7E9E" w:rsidP="007418D2">
            <w:pPr>
              <w:contextualSpacing/>
              <w:jc w:val="both"/>
              <w:rPr>
                <w:i/>
                <w:iCs/>
                <w:color w:val="808080" w:themeColor="background1" w:themeShade="80"/>
              </w:rPr>
            </w:pPr>
          </w:p>
        </w:tc>
      </w:tr>
      <w:tr w:rsidR="006A4793" w14:paraId="03D7218C" w14:textId="77777777">
        <w:tc>
          <w:tcPr>
            <w:tcW w:w="9016" w:type="dxa"/>
            <w:shd w:val="clear" w:color="auto" w:fill="F2F2F2" w:themeFill="background1" w:themeFillShade="F2"/>
          </w:tcPr>
          <w:p w14:paraId="0F928A7A" w14:textId="200B84AF" w:rsidR="006A4793" w:rsidRDefault="006A4793">
            <w:pPr>
              <w:contextualSpacing/>
              <w:jc w:val="both"/>
            </w:pPr>
            <w:r>
              <w:t>Who would be suitable for th</w:t>
            </w:r>
            <w:r w:rsidR="00E872CB">
              <w:t>e</w:t>
            </w:r>
            <w:r>
              <w:t xml:space="preserve"> placement?</w:t>
            </w:r>
          </w:p>
        </w:tc>
      </w:tr>
      <w:tr w:rsidR="006A4793" w14:paraId="044EB5F4" w14:textId="77777777">
        <w:tc>
          <w:tcPr>
            <w:tcW w:w="9016" w:type="dxa"/>
          </w:tcPr>
          <w:p w14:paraId="0EF62A5A" w14:textId="5CC457A6" w:rsidR="00491719" w:rsidRPr="00E15BA2" w:rsidRDefault="00361063" w:rsidP="00361063">
            <w:pPr>
              <w:jc w:val="both"/>
            </w:pPr>
            <w:r w:rsidRPr="00E15BA2">
              <w:t>This project would suit a registered nurse</w:t>
            </w:r>
            <w:r w:rsidR="00B73C44" w:rsidRPr="00E15BA2">
              <w:t xml:space="preserve">, </w:t>
            </w:r>
            <w:r w:rsidRPr="00E15BA2">
              <w:t>physiotherapis</w:t>
            </w:r>
            <w:r w:rsidR="00B73C44" w:rsidRPr="00E15BA2">
              <w:t>t or a critical care scientist</w:t>
            </w:r>
            <w:r w:rsidRPr="00E15BA2">
              <w:t xml:space="preserve">.  The ideal candidate would have a strong interest in improving patient care and reducing inadvertent harm in hospital.  An interest in digital technology and improving outcomes through MFT’s electronic health record would also be </w:t>
            </w:r>
            <w:r w:rsidR="004F5E3A" w:rsidRPr="00E15BA2">
              <w:t>desirable</w:t>
            </w:r>
            <w:r w:rsidRPr="00E15BA2">
              <w:t>.</w:t>
            </w:r>
          </w:p>
          <w:p w14:paraId="5ADDA6A4" w14:textId="4B8197F2" w:rsidR="008D7E9E" w:rsidRPr="007336B6" w:rsidRDefault="008D7E9E" w:rsidP="00361063">
            <w:pPr>
              <w:jc w:val="both"/>
              <w:rPr>
                <w:i/>
                <w:iCs/>
                <w:color w:val="808080" w:themeColor="background1" w:themeShade="80"/>
              </w:rPr>
            </w:pPr>
          </w:p>
        </w:tc>
      </w:tr>
      <w:tr w:rsidR="00E872CB" w14:paraId="29C7C26C" w14:textId="77777777" w:rsidTr="00E872CB">
        <w:tc>
          <w:tcPr>
            <w:tcW w:w="9016" w:type="dxa"/>
            <w:shd w:val="clear" w:color="auto" w:fill="E7E6E6" w:themeFill="background2"/>
          </w:tcPr>
          <w:p w14:paraId="7153754B" w14:textId="6F4EE7A4" w:rsidR="00E872CB" w:rsidRPr="00E872CB" w:rsidRDefault="00E872CB">
            <w:pPr>
              <w:contextualSpacing/>
              <w:jc w:val="both"/>
              <w:rPr>
                <w:color w:val="808080" w:themeColor="background1" w:themeShade="80"/>
              </w:rPr>
            </w:pPr>
            <w:r w:rsidRPr="00E872CB">
              <w:t>Are there any pre-requisites that are required in advance of the placement?</w:t>
            </w:r>
          </w:p>
        </w:tc>
      </w:tr>
      <w:tr w:rsidR="00E872CB" w14:paraId="3F7366BE" w14:textId="77777777">
        <w:tc>
          <w:tcPr>
            <w:tcW w:w="9016" w:type="dxa"/>
          </w:tcPr>
          <w:p w14:paraId="00539D2E" w14:textId="02C67E58" w:rsidR="004830C4" w:rsidRPr="00E15BA2" w:rsidRDefault="004830C4" w:rsidP="004830C4">
            <w:pPr>
              <w:contextualSpacing/>
              <w:jc w:val="both"/>
            </w:pPr>
            <w:r w:rsidRPr="00E15BA2">
              <w:t xml:space="preserve">The Masimo Centroid sensor sends </w:t>
            </w:r>
            <w:r w:rsidR="004F5E3A" w:rsidRPr="00E15BA2">
              <w:t xml:space="preserve">patient </w:t>
            </w:r>
            <w:r w:rsidRPr="00E15BA2">
              <w:t>position data to a bedside Masimo Root monitor, which in turn automatically records data into the Hive EPR</w:t>
            </w:r>
            <w:r w:rsidR="00B73C44" w:rsidRPr="00E15BA2">
              <w:t xml:space="preserve"> at MFT</w:t>
            </w:r>
            <w:r w:rsidRPr="00E15BA2">
              <w:t>.  This project requires a Root monitor at each bedspace in the adult ICU at Manchester Royal Infirmary and for data to flow from the Root monitor to the Hive electronic health record.  The prerequisites are therefore:</w:t>
            </w:r>
          </w:p>
          <w:p w14:paraId="685D0F48" w14:textId="77777777" w:rsidR="004830C4" w:rsidRPr="00E15BA2" w:rsidRDefault="004830C4" w:rsidP="004830C4"/>
          <w:p w14:paraId="03178DFC" w14:textId="66C9A1D0" w:rsidR="004830C4" w:rsidRPr="00E15BA2" w:rsidRDefault="004830C4" w:rsidP="004830C4">
            <w:pPr>
              <w:pStyle w:val="ListParagraph"/>
              <w:numPr>
                <w:ilvl w:val="0"/>
                <w:numId w:val="19"/>
              </w:numPr>
              <w:rPr>
                <w:b/>
                <w:bCs/>
              </w:rPr>
            </w:pPr>
            <w:r w:rsidRPr="00E15BA2">
              <w:t xml:space="preserve"> </w:t>
            </w:r>
            <w:r w:rsidRPr="00E15BA2">
              <w:rPr>
                <w:b/>
                <w:bCs/>
              </w:rPr>
              <w:t>Technology stack:  a Masimo Root monitor at each ICU bedspace: low risk</w:t>
            </w:r>
          </w:p>
          <w:p w14:paraId="461A6DED" w14:textId="3B0AB67C" w:rsidR="004830C4" w:rsidRPr="00E15BA2" w:rsidRDefault="004830C4" w:rsidP="004830C4">
            <w:pPr>
              <w:pStyle w:val="ListParagraph"/>
            </w:pPr>
            <w:r w:rsidRPr="00E15BA2">
              <w:t xml:space="preserve">The critical care technology team and ICU clinical director have already agreed to install a Root monitor at each ICU bedspace and the costs of this are covered in MFT’s existing </w:t>
            </w:r>
            <w:r w:rsidRPr="00E15BA2">
              <w:lastRenderedPageBreak/>
              <w:t>contract with Masimo.  Several monitors have already been installed and there is ongoing programme of work to install the remainder no later than early 2026.</w:t>
            </w:r>
          </w:p>
          <w:p w14:paraId="2D44972F" w14:textId="77777777" w:rsidR="004830C4" w:rsidRPr="00E15BA2" w:rsidRDefault="004830C4" w:rsidP="004830C4">
            <w:pPr>
              <w:pStyle w:val="ListParagraph"/>
            </w:pPr>
          </w:p>
          <w:p w14:paraId="37DD1C20" w14:textId="33B2D645" w:rsidR="004830C4" w:rsidRPr="00E15BA2" w:rsidRDefault="004830C4" w:rsidP="004830C4">
            <w:pPr>
              <w:pStyle w:val="ListParagraph"/>
              <w:numPr>
                <w:ilvl w:val="0"/>
                <w:numId w:val="19"/>
              </w:numPr>
              <w:rPr>
                <w:b/>
                <w:bCs/>
              </w:rPr>
            </w:pPr>
            <w:r w:rsidRPr="00E15BA2">
              <w:rPr>
                <w:b/>
                <w:bCs/>
              </w:rPr>
              <w:t>Data integration with Hive EPR:  low risk</w:t>
            </w:r>
          </w:p>
          <w:p w14:paraId="36236BA1" w14:textId="2C21750E" w:rsidR="004830C4" w:rsidRPr="00E15BA2" w:rsidRDefault="004830C4" w:rsidP="004830C4">
            <w:pPr>
              <w:pStyle w:val="ListParagraph"/>
            </w:pPr>
            <w:r w:rsidRPr="00E15BA2">
              <w:t xml:space="preserve">Masimo are MFT’s </w:t>
            </w:r>
            <w:proofErr w:type="spellStart"/>
            <w:r w:rsidRPr="00E15BA2">
              <w:t>Trustwide</w:t>
            </w:r>
            <w:proofErr w:type="spellEnd"/>
            <w:r w:rsidRPr="00E15BA2">
              <w:t xml:space="preserve"> integration vendor and already stream a multitude of clinical data in the Hive EPR.  Importantly the paediatric ICU at RMCH is already streaming data from Masimo Root monitors so the integration pathway is already in place and established.  </w:t>
            </w:r>
            <w:r w:rsidR="00830058" w:rsidRPr="00E15BA2">
              <w:t>A small piece of work is required to create a flowsheet documentation row in Epic for position data but our Hive analysts and the Masimo integration engineer can support this as a routine request.</w:t>
            </w:r>
          </w:p>
          <w:p w14:paraId="4BB76233" w14:textId="77777777" w:rsidR="00830058" w:rsidRPr="00E15BA2" w:rsidRDefault="00830058" w:rsidP="004830C4">
            <w:pPr>
              <w:pStyle w:val="ListParagraph"/>
            </w:pPr>
          </w:p>
          <w:p w14:paraId="73767EB6" w14:textId="2D73E49A" w:rsidR="00830058" w:rsidRPr="00E15BA2" w:rsidRDefault="00830058" w:rsidP="00830058">
            <w:pPr>
              <w:pStyle w:val="ListParagraph"/>
              <w:numPr>
                <w:ilvl w:val="0"/>
                <w:numId w:val="19"/>
              </w:numPr>
              <w:rPr>
                <w:b/>
                <w:bCs/>
              </w:rPr>
            </w:pPr>
            <w:r w:rsidRPr="00E15BA2">
              <w:rPr>
                <w:b/>
                <w:bCs/>
              </w:rPr>
              <w:t xml:space="preserve">Centroid </w:t>
            </w:r>
            <w:r w:rsidR="004F5E3A" w:rsidRPr="00E15BA2">
              <w:rPr>
                <w:b/>
                <w:bCs/>
              </w:rPr>
              <w:t>device provision, familiarity and training:  low risk</w:t>
            </w:r>
          </w:p>
          <w:p w14:paraId="7C186710" w14:textId="0DD6E700" w:rsidR="004830C4" w:rsidRPr="00E15BA2" w:rsidRDefault="004F5E3A" w:rsidP="004F5E3A">
            <w:pPr>
              <w:ind w:left="720"/>
              <w:contextualSpacing/>
            </w:pPr>
            <w:r w:rsidRPr="00E15BA2">
              <w:t>As part of their support for the project, Masimo will provide the Centroid devices and assist the project candidate in training staff on their use.</w:t>
            </w:r>
          </w:p>
          <w:p w14:paraId="042AC235" w14:textId="77777777" w:rsidR="00491719" w:rsidRPr="00E15BA2" w:rsidRDefault="00491719">
            <w:pPr>
              <w:contextualSpacing/>
              <w:jc w:val="both"/>
            </w:pPr>
          </w:p>
          <w:p w14:paraId="2447EE10" w14:textId="77777777" w:rsidR="00B73C44" w:rsidRDefault="00B73C44">
            <w:pPr>
              <w:contextualSpacing/>
              <w:jc w:val="both"/>
            </w:pPr>
            <w:r w:rsidRPr="00E15BA2">
              <w:t>This project has been discussed by the Masimo team (Hanna Dutka, Masimo Regional Manager, North UK) who have indicated their willingness to support the work as outlined above.</w:t>
            </w:r>
          </w:p>
          <w:p w14:paraId="46A4E85F" w14:textId="50941060" w:rsidR="00E15BA2" w:rsidRPr="00E15BA2" w:rsidRDefault="00E15BA2">
            <w:pPr>
              <w:contextualSpacing/>
              <w:jc w:val="both"/>
            </w:pPr>
          </w:p>
        </w:tc>
      </w:tr>
      <w:tr w:rsidR="00E872CB" w14:paraId="2E24D9CA" w14:textId="77777777" w:rsidTr="00E872CB">
        <w:tc>
          <w:tcPr>
            <w:tcW w:w="9016" w:type="dxa"/>
            <w:shd w:val="clear" w:color="auto" w:fill="E7E6E6" w:themeFill="background2"/>
          </w:tcPr>
          <w:p w14:paraId="6757CB73" w14:textId="64C8826D" w:rsidR="00E872CB" w:rsidRPr="00E872CB" w:rsidRDefault="00E872CB">
            <w:pPr>
              <w:contextualSpacing/>
              <w:jc w:val="both"/>
            </w:pPr>
            <w:r w:rsidRPr="00E872CB">
              <w:lastRenderedPageBreak/>
              <w:t>What skills will be developed by the trainee during the placement?</w:t>
            </w:r>
          </w:p>
        </w:tc>
      </w:tr>
      <w:tr w:rsidR="00E872CB" w14:paraId="0CCC70AE" w14:textId="77777777">
        <w:tc>
          <w:tcPr>
            <w:tcW w:w="9016" w:type="dxa"/>
          </w:tcPr>
          <w:p w14:paraId="763D3F0E" w14:textId="77777777" w:rsidR="00BC3426" w:rsidRPr="00E15BA2" w:rsidRDefault="00BC3426" w:rsidP="00BC3426">
            <w:pPr>
              <w:pStyle w:val="xxmsolistparagraph"/>
              <w:numPr>
                <w:ilvl w:val="0"/>
                <w:numId w:val="28"/>
              </w:numPr>
              <w:spacing w:before="0" w:beforeAutospacing="0" w:after="0" w:afterAutospacing="0"/>
              <w:rPr>
                <w:rFonts w:asciiTheme="minorHAnsi" w:hAnsiTheme="minorHAnsi" w:cstheme="minorHAnsi"/>
              </w:rPr>
            </w:pPr>
            <w:r w:rsidRPr="00E15BA2">
              <w:rPr>
                <w:rFonts w:asciiTheme="minorHAnsi" w:hAnsiTheme="minorHAnsi" w:cstheme="minorHAnsi"/>
                <w:sz w:val="22"/>
                <w:szCs w:val="22"/>
                <w:bdr w:val="none" w:sz="0" w:space="0" w:color="auto" w:frame="1"/>
              </w:rPr>
              <w:t>Develop skills in deploying and evaluating wearable medical devices in the ICU.</w:t>
            </w:r>
          </w:p>
          <w:p w14:paraId="26A90342" w14:textId="77777777" w:rsidR="00BC3426" w:rsidRPr="00E15BA2" w:rsidRDefault="00BC3426" w:rsidP="00BC3426">
            <w:pPr>
              <w:pStyle w:val="xxmsolistparagraph"/>
              <w:numPr>
                <w:ilvl w:val="0"/>
                <w:numId w:val="28"/>
              </w:numPr>
              <w:spacing w:before="0" w:beforeAutospacing="0" w:after="0" w:afterAutospacing="0"/>
              <w:rPr>
                <w:rFonts w:asciiTheme="minorHAnsi" w:hAnsiTheme="minorHAnsi" w:cstheme="minorHAnsi"/>
              </w:rPr>
            </w:pPr>
            <w:r w:rsidRPr="00E15BA2">
              <w:rPr>
                <w:rFonts w:asciiTheme="minorHAnsi" w:hAnsiTheme="minorHAnsi" w:cstheme="minorHAnsi"/>
                <w:sz w:val="22"/>
                <w:szCs w:val="22"/>
                <w:bdr w:val="none" w:sz="0" w:space="0" w:color="auto" w:frame="1"/>
              </w:rPr>
              <w:t>Gain experience in clinical research design, ethics applications</w:t>
            </w:r>
          </w:p>
          <w:p w14:paraId="3CEEC887" w14:textId="77777777" w:rsidR="00BC3426" w:rsidRPr="00E15BA2" w:rsidRDefault="00BC3426" w:rsidP="00BC3426">
            <w:pPr>
              <w:pStyle w:val="xxmsolistparagraph"/>
              <w:numPr>
                <w:ilvl w:val="0"/>
                <w:numId w:val="28"/>
              </w:numPr>
              <w:spacing w:before="0" w:beforeAutospacing="0" w:after="0" w:afterAutospacing="0"/>
              <w:rPr>
                <w:rFonts w:asciiTheme="minorHAnsi" w:hAnsiTheme="minorHAnsi" w:cstheme="minorHAnsi"/>
              </w:rPr>
            </w:pPr>
            <w:r w:rsidRPr="00E15BA2">
              <w:rPr>
                <w:rFonts w:asciiTheme="minorHAnsi" w:hAnsiTheme="minorHAnsi" w:cstheme="minorHAnsi"/>
                <w:sz w:val="22"/>
                <w:szCs w:val="22"/>
                <w:bdr w:val="none" w:sz="0" w:space="0" w:color="auto" w:frame="1"/>
              </w:rPr>
              <w:t>Lead aspects of data collection, staff/patient engagement and analysis.</w:t>
            </w:r>
          </w:p>
          <w:p w14:paraId="2F8FBCCF" w14:textId="77777777" w:rsidR="00BC3426" w:rsidRPr="00E15BA2" w:rsidRDefault="00BC3426" w:rsidP="00BC3426">
            <w:pPr>
              <w:pStyle w:val="ListParagraph"/>
              <w:numPr>
                <w:ilvl w:val="0"/>
                <w:numId w:val="28"/>
              </w:numPr>
              <w:jc w:val="both"/>
              <w:rPr>
                <w:rFonts w:cstheme="minorHAnsi"/>
              </w:rPr>
            </w:pPr>
            <w:r w:rsidRPr="00E15BA2">
              <w:rPr>
                <w:rFonts w:cstheme="minorHAnsi"/>
              </w:rPr>
              <w:t>Learn more about our electronic health record (Hive): how this is governed and how other technology integrates with it</w:t>
            </w:r>
          </w:p>
          <w:p w14:paraId="384B1BE7" w14:textId="77777777" w:rsidR="00BC3426" w:rsidRPr="00E15BA2" w:rsidRDefault="00BC3426" w:rsidP="00BC3426">
            <w:pPr>
              <w:pStyle w:val="ListParagraph"/>
              <w:numPr>
                <w:ilvl w:val="0"/>
                <w:numId w:val="28"/>
              </w:numPr>
              <w:jc w:val="both"/>
              <w:rPr>
                <w:rFonts w:cstheme="minorHAnsi"/>
              </w:rPr>
            </w:pPr>
            <w:r w:rsidRPr="00E15BA2">
              <w:rPr>
                <w:rFonts w:cstheme="minorHAnsi"/>
              </w:rPr>
              <w:t>Gain experience of working with commercial partners</w:t>
            </w:r>
          </w:p>
          <w:p w14:paraId="347A4A6E" w14:textId="77777777" w:rsidR="00BC3426" w:rsidRPr="00E15BA2" w:rsidRDefault="00BC3426" w:rsidP="00BC3426">
            <w:pPr>
              <w:pStyle w:val="ListParagraph"/>
              <w:numPr>
                <w:ilvl w:val="0"/>
                <w:numId w:val="28"/>
              </w:numPr>
              <w:jc w:val="both"/>
              <w:rPr>
                <w:rFonts w:cstheme="minorHAnsi"/>
              </w:rPr>
            </w:pPr>
            <w:r w:rsidRPr="00E15BA2">
              <w:rPr>
                <w:rFonts w:cstheme="minorHAnsi"/>
              </w:rPr>
              <w:t>Build presentation skills through dissemination of results via oral or poster presentation</w:t>
            </w:r>
          </w:p>
          <w:p w14:paraId="7F48BEC8" w14:textId="77777777" w:rsidR="00491719" w:rsidRPr="00E15BA2" w:rsidRDefault="00BC3426" w:rsidP="007336B6">
            <w:pPr>
              <w:pStyle w:val="ListParagraph"/>
              <w:numPr>
                <w:ilvl w:val="0"/>
                <w:numId w:val="28"/>
              </w:numPr>
              <w:jc w:val="both"/>
              <w:rPr>
                <w:rFonts w:cstheme="minorHAnsi"/>
              </w:rPr>
            </w:pPr>
            <w:r w:rsidRPr="00E15BA2">
              <w:rPr>
                <w:rFonts w:cstheme="minorHAnsi"/>
              </w:rPr>
              <w:t>Learn how to report scientific research and the steps needed to publish a journal article.</w:t>
            </w:r>
          </w:p>
          <w:p w14:paraId="3294AD63" w14:textId="144462C7" w:rsidR="00BC3426" w:rsidRPr="00BC3426" w:rsidRDefault="00BC3426" w:rsidP="00BC3426">
            <w:pPr>
              <w:pStyle w:val="ListParagraph"/>
              <w:jc w:val="both"/>
              <w:rPr>
                <w:rFonts w:cstheme="minorHAnsi"/>
                <w:i/>
                <w:iCs/>
                <w:color w:val="808080" w:themeColor="background1" w:themeShade="80"/>
              </w:rPr>
            </w:pPr>
          </w:p>
        </w:tc>
      </w:tr>
      <w:tr w:rsidR="00E872CB" w14:paraId="79240CF3" w14:textId="77777777" w:rsidTr="00E872CB">
        <w:tc>
          <w:tcPr>
            <w:tcW w:w="9016" w:type="dxa"/>
            <w:shd w:val="clear" w:color="auto" w:fill="E7E6E6" w:themeFill="background2"/>
          </w:tcPr>
          <w:p w14:paraId="51A9C62A" w14:textId="1B3FBCE5" w:rsidR="00E872CB" w:rsidRPr="00CB1EFB" w:rsidRDefault="00E872CB" w:rsidP="00E872CB">
            <w:pPr>
              <w:contextualSpacing/>
              <w:jc w:val="both"/>
              <w:rPr>
                <w:i/>
                <w:iCs/>
                <w:color w:val="808080" w:themeColor="background1" w:themeShade="80"/>
              </w:rPr>
            </w:pPr>
            <w:r w:rsidRPr="00491719">
              <w:t>What training and support will be offered to the trainee during the placement?</w:t>
            </w:r>
          </w:p>
        </w:tc>
      </w:tr>
      <w:tr w:rsidR="00E872CB" w14:paraId="3DF67289" w14:textId="77777777">
        <w:tc>
          <w:tcPr>
            <w:tcW w:w="9016" w:type="dxa"/>
          </w:tcPr>
          <w:p w14:paraId="2E1BF65D" w14:textId="37AED54B" w:rsidR="00E336BA" w:rsidRPr="00E15BA2" w:rsidRDefault="00B73C44" w:rsidP="00E872CB">
            <w:pPr>
              <w:contextualSpacing/>
              <w:jc w:val="both"/>
            </w:pPr>
            <w:r w:rsidRPr="00E15BA2">
              <w:t xml:space="preserve">The successful trainee could expect a programme of regular (weekly) supervision meetings with the project </w:t>
            </w:r>
            <w:proofErr w:type="gramStart"/>
            <w:r w:rsidRPr="00E15BA2">
              <w:t>supervisors</w:t>
            </w:r>
            <w:proofErr w:type="gramEnd"/>
            <w:r w:rsidRPr="00E15BA2">
              <w:t xml:space="preserve"> and they would have the opportunity to work with MFTs wearables lab and attend lab meetings.  They would be supported with device training from Masimo Ltd and would gain experience of interacting with and working with a health tech industrial partner.   They would receive g</w:t>
            </w:r>
            <w:r w:rsidR="00E336BA" w:rsidRPr="00E15BA2">
              <w:t>uidance on study design</w:t>
            </w:r>
            <w:r w:rsidRPr="00E15BA2">
              <w:t>, deliver and</w:t>
            </w:r>
            <w:r w:rsidR="00E336BA" w:rsidRPr="00E15BA2">
              <w:t xml:space="preserve"> analysis (academic supervisor)</w:t>
            </w:r>
            <w:r w:rsidRPr="00E15BA2">
              <w:t xml:space="preserve"> and would benefit from d</w:t>
            </w:r>
            <w:r w:rsidR="00E336BA" w:rsidRPr="00E15BA2">
              <w:t>igital safety and translation training and support (</w:t>
            </w:r>
            <w:r w:rsidRPr="00E15BA2">
              <w:t>practice supervisor</w:t>
            </w:r>
            <w:r w:rsidR="00E336BA" w:rsidRPr="00E15BA2">
              <w:t>)</w:t>
            </w:r>
            <w:r w:rsidRPr="00E15BA2">
              <w:t>.</w:t>
            </w:r>
          </w:p>
          <w:p w14:paraId="7F5A1577" w14:textId="77777777" w:rsidR="00491719" w:rsidRPr="00CB1EFB" w:rsidRDefault="00491719" w:rsidP="00E872CB">
            <w:pPr>
              <w:contextualSpacing/>
              <w:jc w:val="both"/>
              <w:rPr>
                <w:i/>
                <w:iCs/>
                <w:color w:val="808080" w:themeColor="background1" w:themeShade="80"/>
              </w:rPr>
            </w:pPr>
          </w:p>
        </w:tc>
      </w:tr>
      <w:tr w:rsidR="006A4793" w14:paraId="51C480DE" w14:textId="77777777">
        <w:tc>
          <w:tcPr>
            <w:tcW w:w="9016" w:type="dxa"/>
            <w:shd w:val="clear" w:color="auto" w:fill="F2F2F2" w:themeFill="background1" w:themeFillShade="F2"/>
          </w:tcPr>
          <w:p w14:paraId="5AA6F2FB" w14:textId="77777777" w:rsidR="006A4793" w:rsidRDefault="006A4793">
            <w:pPr>
              <w:contextualSpacing/>
              <w:jc w:val="both"/>
            </w:pPr>
            <w:r>
              <w:t>Proposed Placement Timeframe:</w:t>
            </w:r>
          </w:p>
        </w:tc>
      </w:tr>
      <w:tr w:rsidR="006A4793" w14:paraId="197C3A2A" w14:textId="77777777">
        <w:tc>
          <w:tcPr>
            <w:tcW w:w="9016" w:type="dxa"/>
          </w:tcPr>
          <w:p w14:paraId="01B45D91" w14:textId="5DD468DB" w:rsidR="006A4793" w:rsidRPr="00E15BA2" w:rsidRDefault="00E336BA">
            <w:pPr>
              <w:contextualSpacing/>
              <w:jc w:val="both"/>
            </w:pPr>
            <w:r w:rsidRPr="00E15BA2">
              <w:t>12 weeks</w:t>
            </w:r>
            <w:r w:rsidR="00BC3426" w:rsidRPr="00E15BA2">
              <w:t xml:space="preserve"> but can be flexible as outlined above.</w:t>
            </w:r>
          </w:p>
          <w:p w14:paraId="099E99DD" w14:textId="77777777" w:rsidR="00E336BA" w:rsidRPr="00E15BA2" w:rsidRDefault="00E336BA">
            <w:pPr>
              <w:contextualSpacing/>
              <w:jc w:val="both"/>
            </w:pPr>
          </w:p>
          <w:p w14:paraId="1472F70C" w14:textId="2E9EB985" w:rsidR="00491719" w:rsidRPr="00E336BA" w:rsidRDefault="00E336BA">
            <w:pPr>
              <w:contextualSpacing/>
              <w:jc w:val="both"/>
              <w:rPr>
                <w:i/>
                <w:iCs/>
                <w:color w:val="808080" w:themeColor="background1" w:themeShade="80"/>
              </w:rPr>
            </w:pPr>
            <w:r w:rsidRPr="00E15BA2">
              <w:t>Ideally the successful candidate would support the set up and design of the project over 12 weeks (0.5FTE), follow</w:t>
            </w:r>
            <w:r w:rsidR="00B76328" w:rsidRPr="00E15BA2">
              <w:t>ed</w:t>
            </w:r>
            <w:r w:rsidRPr="00E15BA2">
              <w:t xml:space="preserve"> by a dedicated project phase (4 weeks, 1FTE) with an evaluation and close-down phase (</w:t>
            </w:r>
            <w:r w:rsidR="00B76328" w:rsidRPr="00E15BA2">
              <w:t>4</w:t>
            </w:r>
            <w:r w:rsidRPr="00E15BA2">
              <w:t xml:space="preserve"> weeks, 0.5FTE).  This would require 20 weeks in total.  This proposal could be adapted to meet the needs of the programme and/or the candidate.</w:t>
            </w:r>
          </w:p>
        </w:tc>
      </w:tr>
      <w:tr w:rsidR="006A4793" w:rsidRPr="005E77D7" w14:paraId="42FF03E2" w14:textId="77777777">
        <w:tc>
          <w:tcPr>
            <w:tcW w:w="9016" w:type="dxa"/>
            <w:shd w:val="clear" w:color="auto" w:fill="F2F2F2" w:themeFill="background1" w:themeFillShade="F2"/>
          </w:tcPr>
          <w:p w14:paraId="4DD01694" w14:textId="77777777" w:rsidR="006A4793" w:rsidRPr="005E77D7" w:rsidRDefault="006A4793">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006A4793" w:rsidRPr="00CB1EFB" w14:paraId="5E35E5C1" w14:textId="77777777">
        <w:tc>
          <w:tcPr>
            <w:tcW w:w="9016" w:type="dxa"/>
          </w:tcPr>
          <w:p w14:paraId="750F0643" w14:textId="457A8C31" w:rsidR="006A4793" w:rsidRPr="00E15BA2" w:rsidRDefault="00E336BA">
            <w:pPr>
              <w:contextualSpacing/>
              <w:jc w:val="both"/>
            </w:pPr>
            <w:r w:rsidRPr="00E15BA2">
              <w:t xml:space="preserve">See above.  A successful device evaluation will require a dedicated block of </w:t>
            </w:r>
            <w:proofErr w:type="gramStart"/>
            <w:r w:rsidRPr="00E15BA2">
              <w:t>time</w:t>
            </w:r>
            <w:proofErr w:type="gramEnd"/>
            <w:r w:rsidRPr="00E15BA2">
              <w:t xml:space="preserve"> and this would be non-negotiable.  </w:t>
            </w:r>
            <w:proofErr w:type="gramStart"/>
            <w:r w:rsidRPr="00E15BA2">
              <w:t>However</w:t>
            </w:r>
            <w:proofErr w:type="gramEnd"/>
            <w:r w:rsidRPr="00E15BA2">
              <w:t xml:space="preserve"> a flexible approach to project set up and evaluation/write up is probably a good idea.</w:t>
            </w:r>
          </w:p>
          <w:p w14:paraId="786F3AF6" w14:textId="77777777" w:rsidR="00491719" w:rsidRPr="00CB1EFB" w:rsidRDefault="00491719">
            <w:pPr>
              <w:contextualSpacing/>
              <w:jc w:val="both"/>
            </w:pPr>
          </w:p>
        </w:tc>
      </w:tr>
      <w:tr w:rsidR="00080C9D" w:rsidRPr="00CB1EFB" w14:paraId="3D2AC600" w14:textId="77777777" w:rsidTr="00080C9D">
        <w:tc>
          <w:tcPr>
            <w:tcW w:w="9016" w:type="dxa"/>
            <w:shd w:val="clear" w:color="auto" w:fill="F2F2F2" w:themeFill="background1" w:themeFillShade="F2"/>
          </w:tcPr>
          <w:p w14:paraId="392AE1F2" w14:textId="7E323159" w:rsidR="00080C9D" w:rsidRPr="00CB1EFB" w:rsidRDefault="00080C9D">
            <w:pPr>
              <w:contextualSpacing/>
              <w:jc w:val="both"/>
              <w:rPr>
                <w:i/>
                <w:iCs/>
                <w:color w:val="808080" w:themeColor="background1" w:themeShade="80"/>
              </w:rPr>
            </w:pPr>
            <w:r w:rsidRPr="00080C9D">
              <w:t>Proposed Start Date:</w:t>
            </w:r>
          </w:p>
        </w:tc>
      </w:tr>
      <w:tr w:rsidR="00080C9D" w:rsidRPr="00CB1EFB" w14:paraId="4A6A8134" w14:textId="77777777">
        <w:tc>
          <w:tcPr>
            <w:tcW w:w="9016" w:type="dxa"/>
          </w:tcPr>
          <w:p w14:paraId="7791E74A" w14:textId="4C0EE381" w:rsidR="00080C9D" w:rsidRPr="00E15BA2" w:rsidRDefault="00E336BA">
            <w:pPr>
              <w:contextualSpacing/>
              <w:jc w:val="both"/>
            </w:pPr>
            <w:r w:rsidRPr="00E15BA2">
              <w:lastRenderedPageBreak/>
              <w:t>June 2026, with an aim that the product evaluation phase happens in Sept 2026 (avoiding major school holidays)</w:t>
            </w:r>
            <w:r w:rsidR="00386DAC" w:rsidRPr="00E15BA2">
              <w:t>.  The start date could be earlier – especially if the project is divided into two phases.</w:t>
            </w:r>
          </w:p>
          <w:p w14:paraId="28C937B2" w14:textId="531B577C" w:rsidR="00080C9D" w:rsidRPr="00CB1EFB" w:rsidRDefault="00080C9D">
            <w:pPr>
              <w:contextualSpacing/>
              <w:jc w:val="both"/>
              <w:rPr>
                <w:i/>
                <w:iCs/>
                <w:color w:val="808080" w:themeColor="background1" w:themeShade="80"/>
              </w:rPr>
            </w:pPr>
          </w:p>
        </w:tc>
      </w:tr>
      <w:tr w:rsidR="00491719" w:rsidRPr="00CB1EFB" w14:paraId="12CDECA6" w14:textId="77777777" w:rsidTr="00491719">
        <w:tc>
          <w:tcPr>
            <w:tcW w:w="9016" w:type="dxa"/>
            <w:shd w:val="clear" w:color="auto" w:fill="F2F2F2" w:themeFill="background1" w:themeFillShade="F2"/>
          </w:tcPr>
          <w:p w14:paraId="7F203CEB" w14:textId="1EC1B5CB" w:rsidR="00491719" w:rsidRPr="00491719" w:rsidRDefault="00491719">
            <w:pPr>
              <w:contextualSpacing/>
              <w:jc w:val="both"/>
              <w:rPr>
                <w:color w:val="808080" w:themeColor="background1" w:themeShade="80"/>
              </w:rPr>
            </w:pPr>
            <w:r w:rsidRPr="00491719">
              <w:t>Where will the placement participant be based during the placement?</w:t>
            </w:r>
          </w:p>
        </w:tc>
      </w:tr>
      <w:tr w:rsidR="00491719" w:rsidRPr="00CB1EFB" w14:paraId="07559186" w14:textId="77777777">
        <w:tc>
          <w:tcPr>
            <w:tcW w:w="9016" w:type="dxa"/>
          </w:tcPr>
          <w:p w14:paraId="0C79584E" w14:textId="225EA371" w:rsidR="00491719" w:rsidRPr="00E15BA2" w:rsidRDefault="00361063">
            <w:pPr>
              <w:contextualSpacing/>
              <w:jc w:val="both"/>
            </w:pPr>
            <w:r w:rsidRPr="00E15BA2">
              <w:t>The participant will be based at the adult ICU at Manchester Royal Infirmary for the duration of the project. On occasion it may be possible to work from home and the participant may be required to visit Trafford House (close to Wythenshawe Hospital) to work with the Hive analyst team.</w:t>
            </w:r>
          </w:p>
          <w:p w14:paraId="14CC93FA" w14:textId="00D3415F" w:rsidR="00491719" w:rsidRDefault="00491719">
            <w:pPr>
              <w:contextualSpacing/>
              <w:jc w:val="both"/>
              <w:rPr>
                <w:i/>
                <w:iCs/>
                <w:color w:val="808080" w:themeColor="background1" w:themeShade="80"/>
              </w:rPr>
            </w:pPr>
          </w:p>
        </w:tc>
      </w:tr>
    </w:tbl>
    <w:p w14:paraId="38F7E228" w14:textId="64F3E7DE" w:rsidR="00FC5205" w:rsidRPr="00491719" w:rsidRDefault="00FC5205" w:rsidP="00491719">
      <w:pPr>
        <w:contextualSpacing/>
        <w:jc w:val="both"/>
      </w:pPr>
    </w:p>
    <w:sectPr w:rsidR="00FC5205" w:rsidRPr="00491719" w:rsidSect="001C1B87">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148F" w14:textId="77777777" w:rsidR="00031573" w:rsidRDefault="00031573" w:rsidP="001611A2">
      <w:pPr>
        <w:spacing w:after="0" w:line="240" w:lineRule="auto"/>
      </w:pPr>
      <w:r>
        <w:separator/>
      </w:r>
    </w:p>
  </w:endnote>
  <w:endnote w:type="continuationSeparator" w:id="0">
    <w:p w14:paraId="55032A3B" w14:textId="77777777" w:rsidR="00031573" w:rsidRDefault="00031573" w:rsidP="0016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2B36" w14:textId="77777777" w:rsidR="00031573" w:rsidRDefault="00031573" w:rsidP="001611A2">
      <w:pPr>
        <w:spacing w:after="0" w:line="240" w:lineRule="auto"/>
      </w:pPr>
      <w:r>
        <w:separator/>
      </w:r>
    </w:p>
  </w:footnote>
  <w:footnote w:type="continuationSeparator" w:id="0">
    <w:p w14:paraId="5321E840" w14:textId="77777777" w:rsidR="00031573" w:rsidRDefault="00031573" w:rsidP="0016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539B" w14:textId="2F3BF278" w:rsidR="001611A2" w:rsidRPr="001611A2" w:rsidRDefault="00490B24" w:rsidP="00490B24">
    <w:pPr>
      <w:pStyle w:val="Header"/>
      <w:jc w:val="center"/>
    </w:pPr>
    <w:r>
      <w:rPr>
        <w:noProof/>
      </w:rPr>
      <w:drawing>
        <wp:inline distT="0" distB="0" distL="0" distR="0" wp14:anchorId="29D1B7A5" wp14:editId="1EE1467A">
          <wp:extent cx="4345971" cy="701848"/>
          <wp:effectExtent l="0" t="0" r="0" b="0"/>
          <wp:docPr id="1734863443"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63443"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45971" cy="701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E12D22"/>
    <w:multiLevelType w:val="multilevel"/>
    <w:tmpl w:val="39D2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40869"/>
    <w:multiLevelType w:val="multilevel"/>
    <w:tmpl w:val="A316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A59BC"/>
    <w:multiLevelType w:val="hybridMultilevel"/>
    <w:tmpl w:val="9B023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C0066"/>
    <w:multiLevelType w:val="hybridMultilevel"/>
    <w:tmpl w:val="F9FA9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32C20"/>
    <w:multiLevelType w:val="hybridMultilevel"/>
    <w:tmpl w:val="8CF05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500BC"/>
    <w:multiLevelType w:val="hybridMultilevel"/>
    <w:tmpl w:val="9CCC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95D8D"/>
    <w:multiLevelType w:val="hybridMultilevel"/>
    <w:tmpl w:val="7D9E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81E9D"/>
    <w:multiLevelType w:val="hybridMultilevel"/>
    <w:tmpl w:val="87484F92"/>
    <w:lvl w:ilvl="0" w:tplc="8FF6781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3D5384"/>
    <w:multiLevelType w:val="hybridMultilevel"/>
    <w:tmpl w:val="54EEB3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AC04B8"/>
    <w:multiLevelType w:val="hybridMultilevel"/>
    <w:tmpl w:val="8354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5309C"/>
    <w:multiLevelType w:val="hybridMultilevel"/>
    <w:tmpl w:val="11C0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F0E23"/>
    <w:multiLevelType w:val="hybridMultilevel"/>
    <w:tmpl w:val="27EA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C75B2"/>
    <w:multiLevelType w:val="multilevel"/>
    <w:tmpl w:val="FFD08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4"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07917"/>
    <w:multiLevelType w:val="multilevel"/>
    <w:tmpl w:val="CEEE11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16" w15:restartNumberingAfterBreak="0">
    <w:nsid w:val="46C40909"/>
    <w:multiLevelType w:val="hybridMultilevel"/>
    <w:tmpl w:val="69A414D0"/>
    <w:lvl w:ilvl="0" w:tplc="0686A8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46FFC"/>
    <w:multiLevelType w:val="hybridMultilevel"/>
    <w:tmpl w:val="C412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57306"/>
    <w:multiLevelType w:val="multilevel"/>
    <w:tmpl w:val="35D6E33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19" w15:restartNumberingAfterBreak="0">
    <w:nsid w:val="563615D8"/>
    <w:multiLevelType w:val="hybridMultilevel"/>
    <w:tmpl w:val="4854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3298E"/>
    <w:multiLevelType w:val="hybridMultilevel"/>
    <w:tmpl w:val="BD6C71BC"/>
    <w:lvl w:ilvl="0" w:tplc="0686A8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9069E"/>
    <w:multiLevelType w:val="hybridMultilevel"/>
    <w:tmpl w:val="0AB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0B0DE7"/>
    <w:multiLevelType w:val="hybridMultilevel"/>
    <w:tmpl w:val="29DA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Calibri" w:hAnsi="Calibri" w:cs="Calibri" w:hint="default"/>
        <w:sz w:val="22"/>
      </w:rPr>
    </w:lvl>
    <w:lvl w:ilvl="2">
      <w:start w:val="1"/>
      <w:numFmt w:val="decimal"/>
      <w:isLgl/>
      <w:lvlText w:val="%1.%2.%3"/>
      <w:lvlJc w:val="left"/>
      <w:pPr>
        <w:ind w:left="720" w:hanging="720"/>
      </w:pPr>
      <w:rPr>
        <w:rFonts w:ascii="Calibri" w:hAnsi="Calibri" w:cs="Calibri" w:hint="default"/>
        <w:sz w:val="22"/>
      </w:rPr>
    </w:lvl>
    <w:lvl w:ilvl="3">
      <w:start w:val="1"/>
      <w:numFmt w:val="decimal"/>
      <w:isLgl/>
      <w:lvlText w:val="%1.%2.%3.%4"/>
      <w:lvlJc w:val="left"/>
      <w:pPr>
        <w:ind w:left="720" w:hanging="720"/>
      </w:pPr>
      <w:rPr>
        <w:rFonts w:ascii="Calibri" w:hAnsi="Calibri" w:cs="Calibri" w:hint="default"/>
        <w:sz w:val="22"/>
      </w:rPr>
    </w:lvl>
    <w:lvl w:ilvl="4">
      <w:start w:val="1"/>
      <w:numFmt w:val="decimal"/>
      <w:isLgl/>
      <w:lvlText w:val="%1.%2.%3.%4.%5"/>
      <w:lvlJc w:val="left"/>
      <w:pPr>
        <w:ind w:left="720" w:hanging="720"/>
      </w:pPr>
      <w:rPr>
        <w:rFonts w:ascii="Calibri" w:hAnsi="Calibri" w:cs="Calibri" w:hint="default"/>
        <w:sz w:val="22"/>
      </w:rPr>
    </w:lvl>
    <w:lvl w:ilvl="5">
      <w:start w:val="1"/>
      <w:numFmt w:val="decimal"/>
      <w:isLgl/>
      <w:lvlText w:val="%1.%2.%3.%4.%5.%6"/>
      <w:lvlJc w:val="left"/>
      <w:pPr>
        <w:ind w:left="1080" w:hanging="1080"/>
      </w:pPr>
      <w:rPr>
        <w:rFonts w:ascii="Calibri" w:hAnsi="Calibri" w:cs="Calibri" w:hint="default"/>
        <w:sz w:val="22"/>
      </w:rPr>
    </w:lvl>
    <w:lvl w:ilvl="6">
      <w:start w:val="1"/>
      <w:numFmt w:val="decimal"/>
      <w:isLgl/>
      <w:lvlText w:val="%1.%2.%3.%4.%5.%6.%7"/>
      <w:lvlJc w:val="left"/>
      <w:pPr>
        <w:ind w:left="1080" w:hanging="1080"/>
      </w:pPr>
      <w:rPr>
        <w:rFonts w:ascii="Calibri" w:hAnsi="Calibri" w:cs="Calibri" w:hint="default"/>
        <w:sz w:val="22"/>
      </w:rPr>
    </w:lvl>
    <w:lvl w:ilvl="7">
      <w:start w:val="1"/>
      <w:numFmt w:val="decimal"/>
      <w:isLgl/>
      <w:lvlText w:val="%1.%2.%3.%4.%5.%6.%7.%8"/>
      <w:lvlJc w:val="left"/>
      <w:pPr>
        <w:ind w:left="1440" w:hanging="1440"/>
      </w:pPr>
      <w:rPr>
        <w:rFonts w:ascii="Calibri" w:hAnsi="Calibri" w:cs="Calibri" w:hint="default"/>
        <w:sz w:val="22"/>
      </w:rPr>
    </w:lvl>
    <w:lvl w:ilvl="8">
      <w:start w:val="1"/>
      <w:numFmt w:val="decimal"/>
      <w:isLgl/>
      <w:lvlText w:val="%1.%2.%3.%4.%5.%6.%7.%8.%9"/>
      <w:lvlJc w:val="left"/>
      <w:pPr>
        <w:ind w:left="1440" w:hanging="1440"/>
      </w:pPr>
      <w:rPr>
        <w:rFonts w:ascii="Calibri" w:hAnsi="Calibri" w:cs="Calibri" w:hint="default"/>
        <w:sz w:val="22"/>
      </w:rPr>
    </w:lvl>
  </w:abstractNum>
  <w:abstractNum w:abstractNumId="24" w15:restartNumberingAfterBreak="0">
    <w:nsid w:val="6B6375D5"/>
    <w:multiLevelType w:val="hybridMultilevel"/>
    <w:tmpl w:val="95D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3A2188"/>
    <w:multiLevelType w:val="hybridMultilevel"/>
    <w:tmpl w:val="4ED24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33906"/>
    <w:multiLevelType w:val="hybridMultilevel"/>
    <w:tmpl w:val="41E2F24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F827E0C"/>
    <w:multiLevelType w:val="multilevel"/>
    <w:tmpl w:val="D6E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39833">
    <w:abstractNumId w:val="23"/>
  </w:num>
  <w:num w:numId="2" w16cid:durableId="1103498892">
    <w:abstractNumId w:val="15"/>
  </w:num>
  <w:num w:numId="3" w16cid:durableId="124741351">
    <w:abstractNumId w:val="18"/>
  </w:num>
  <w:num w:numId="4" w16cid:durableId="900554812">
    <w:abstractNumId w:val="25"/>
  </w:num>
  <w:num w:numId="5" w16cid:durableId="1998612920">
    <w:abstractNumId w:val="24"/>
  </w:num>
  <w:num w:numId="6" w16cid:durableId="962539789">
    <w:abstractNumId w:val="14"/>
  </w:num>
  <w:num w:numId="7" w16cid:durableId="1579901221">
    <w:abstractNumId w:val="13"/>
  </w:num>
  <w:num w:numId="8" w16cid:durableId="1164513216">
    <w:abstractNumId w:val="22"/>
  </w:num>
  <w:num w:numId="9" w16cid:durableId="150608329">
    <w:abstractNumId w:val="28"/>
  </w:num>
  <w:num w:numId="10" w16cid:durableId="640883065">
    <w:abstractNumId w:val="0"/>
  </w:num>
  <w:num w:numId="11" w16cid:durableId="1159269420">
    <w:abstractNumId w:val="2"/>
  </w:num>
  <w:num w:numId="12" w16cid:durableId="516651800">
    <w:abstractNumId w:val="21"/>
  </w:num>
  <w:num w:numId="13" w16cid:durableId="1186360646">
    <w:abstractNumId w:val="6"/>
  </w:num>
  <w:num w:numId="14" w16cid:durableId="959189616">
    <w:abstractNumId w:val="4"/>
  </w:num>
  <w:num w:numId="15" w16cid:durableId="282075774">
    <w:abstractNumId w:val="26"/>
  </w:num>
  <w:num w:numId="16" w16cid:durableId="219022770">
    <w:abstractNumId w:val="12"/>
  </w:num>
  <w:num w:numId="17" w16cid:durableId="2088113884">
    <w:abstractNumId w:val="11"/>
  </w:num>
  <w:num w:numId="18" w16cid:durableId="1013843645">
    <w:abstractNumId w:val="10"/>
  </w:num>
  <w:num w:numId="19" w16cid:durableId="1786925263">
    <w:abstractNumId w:val="5"/>
  </w:num>
  <w:num w:numId="20" w16cid:durableId="1213538871">
    <w:abstractNumId w:val="19"/>
  </w:num>
  <w:num w:numId="21" w16cid:durableId="397165509">
    <w:abstractNumId w:val="9"/>
  </w:num>
  <w:num w:numId="22" w16cid:durableId="1725831806">
    <w:abstractNumId w:val="3"/>
  </w:num>
  <w:num w:numId="23" w16cid:durableId="1283999585">
    <w:abstractNumId w:val="27"/>
  </w:num>
  <w:num w:numId="24" w16cid:durableId="1310863911">
    <w:abstractNumId w:val="8"/>
  </w:num>
  <w:num w:numId="25" w16cid:durableId="75441791">
    <w:abstractNumId w:val="16"/>
  </w:num>
  <w:num w:numId="26" w16cid:durableId="552278012">
    <w:abstractNumId w:val="20"/>
  </w:num>
  <w:num w:numId="27" w16cid:durableId="299387942">
    <w:abstractNumId w:val="7"/>
  </w:num>
  <w:num w:numId="28" w16cid:durableId="882712375">
    <w:abstractNumId w:val="17"/>
  </w:num>
  <w:num w:numId="29" w16cid:durableId="41459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16FAD"/>
    <w:rsid w:val="00022815"/>
    <w:rsid w:val="00022BB8"/>
    <w:rsid w:val="00025F75"/>
    <w:rsid w:val="0002714E"/>
    <w:rsid w:val="00031573"/>
    <w:rsid w:val="00044317"/>
    <w:rsid w:val="000452A7"/>
    <w:rsid w:val="0006115D"/>
    <w:rsid w:val="00064809"/>
    <w:rsid w:val="000756EE"/>
    <w:rsid w:val="00080C9D"/>
    <w:rsid w:val="00081F3D"/>
    <w:rsid w:val="0008210F"/>
    <w:rsid w:val="000846FE"/>
    <w:rsid w:val="00086459"/>
    <w:rsid w:val="0008652F"/>
    <w:rsid w:val="00086B1C"/>
    <w:rsid w:val="000905BE"/>
    <w:rsid w:val="000933A2"/>
    <w:rsid w:val="000C0A60"/>
    <w:rsid w:val="000C238F"/>
    <w:rsid w:val="0010423A"/>
    <w:rsid w:val="00115570"/>
    <w:rsid w:val="00142FB2"/>
    <w:rsid w:val="00147B91"/>
    <w:rsid w:val="00151DB6"/>
    <w:rsid w:val="001611A2"/>
    <w:rsid w:val="00163643"/>
    <w:rsid w:val="0016474A"/>
    <w:rsid w:val="001912A9"/>
    <w:rsid w:val="001A134F"/>
    <w:rsid w:val="001A4B01"/>
    <w:rsid w:val="001B2293"/>
    <w:rsid w:val="001B2D7A"/>
    <w:rsid w:val="001C061E"/>
    <w:rsid w:val="001C1B87"/>
    <w:rsid w:val="001C5EFC"/>
    <w:rsid w:val="001D19E9"/>
    <w:rsid w:val="001D4576"/>
    <w:rsid w:val="001E0A27"/>
    <w:rsid w:val="001E2840"/>
    <w:rsid w:val="002356E4"/>
    <w:rsid w:val="002364F5"/>
    <w:rsid w:val="00255222"/>
    <w:rsid w:val="00257666"/>
    <w:rsid w:val="00261290"/>
    <w:rsid w:val="00267242"/>
    <w:rsid w:val="00291F43"/>
    <w:rsid w:val="002950B7"/>
    <w:rsid w:val="00297EDF"/>
    <w:rsid w:val="002A198D"/>
    <w:rsid w:val="002B095E"/>
    <w:rsid w:val="002B44C4"/>
    <w:rsid w:val="002B7682"/>
    <w:rsid w:val="002B7DE5"/>
    <w:rsid w:val="002D29B0"/>
    <w:rsid w:val="002D4093"/>
    <w:rsid w:val="002D637F"/>
    <w:rsid w:val="002F21EF"/>
    <w:rsid w:val="002F3F9A"/>
    <w:rsid w:val="002F7355"/>
    <w:rsid w:val="002F7995"/>
    <w:rsid w:val="00301C61"/>
    <w:rsid w:val="00312684"/>
    <w:rsid w:val="00320994"/>
    <w:rsid w:val="0033403F"/>
    <w:rsid w:val="003454C0"/>
    <w:rsid w:val="003479B4"/>
    <w:rsid w:val="0035403C"/>
    <w:rsid w:val="00356774"/>
    <w:rsid w:val="00361063"/>
    <w:rsid w:val="0037597F"/>
    <w:rsid w:val="00377E45"/>
    <w:rsid w:val="00382F98"/>
    <w:rsid w:val="00384ED1"/>
    <w:rsid w:val="00386DAC"/>
    <w:rsid w:val="00395317"/>
    <w:rsid w:val="003A2D5B"/>
    <w:rsid w:val="003A36D2"/>
    <w:rsid w:val="003B6D72"/>
    <w:rsid w:val="003C03D4"/>
    <w:rsid w:val="003E2ADE"/>
    <w:rsid w:val="003F1ABE"/>
    <w:rsid w:val="003F2ED4"/>
    <w:rsid w:val="003F621D"/>
    <w:rsid w:val="00400419"/>
    <w:rsid w:val="00405053"/>
    <w:rsid w:val="004079E1"/>
    <w:rsid w:val="00430170"/>
    <w:rsid w:val="004374DE"/>
    <w:rsid w:val="00442BA7"/>
    <w:rsid w:val="0045781D"/>
    <w:rsid w:val="00466B1F"/>
    <w:rsid w:val="00467670"/>
    <w:rsid w:val="00477EF1"/>
    <w:rsid w:val="00481E40"/>
    <w:rsid w:val="004830C4"/>
    <w:rsid w:val="0048347D"/>
    <w:rsid w:val="00484988"/>
    <w:rsid w:val="00490B24"/>
    <w:rsid w:val="00491719"/>
    <w:rsid w:val="00495349"/>
    <w:rsid w:val="004A1CB7"/>
    <w:rsid w:val="004B5D2C"/>
    <w:rsid w:val="004C6000"/>
    <w:rsid w:val="004D006D"/>
    <w:rsid w:val="004D0174"/>
    <w:rsid w:val="004D21C1"/>
    <w:rsid w:val="004D3835"/>
    <w:rsid w:val="004D4177"/>
    <w:rsid w:val="004F1D60"/>
    <w:rsid w:val="004F5E3A"/>
    <w:rsid w:val="00507DFE"/>
    <w:rsid w:val="00513D82"/>
    <w:rsid w:val="0052651E"/>
    <w:rsid w:val="005362DB"/>
    <w:rsid w:val="005372A9"/>
    <w:rsid w:val="00542733"/>
    <w:rsid w:val="005445AD"/>
    <w:rsid w:val="005470F5"/>
    <w:rsid w:val="00562F19"/>
    <w:rsid w:val="0056519A"/>
    <w:rsid w:val="00567C66"/>
    <w:rsid w:val="00574AC4"/>
    <w:rsid w:val="00580594"/>
    <w:rsid w:val="00583C4E"/>
    <w:rsid w:val="00583EBE"/>
    <w:rsid w:val="005A058C"/>
    <w:rsid w:val="005C35D0"/>
    <w:rsid w:val="005E3803"/>
    <w:rsid w:val="005E390B"/>
    <w:rsid w:val="005E77D7"/>
    <w:rsid w:val="005F5FDC"/>
    <w:rsid w:val="00606BF7"/>
    <w:rsid w:val="0060784F"/>
    <w:rsid w:val="006138A5"/>
    <w:rsid w:val="0061707F"/>
    <w:rsid w:val="00625C8C"/>
    <w:rsid w:val="00631A85"/>
    <w:rsid w:val="0063237D"/>
    <w:rsid w:val="00640534"/>
    <w:rsid w:val="0064120D"/>
    <w:rsid w:val="00643522"/>
    <w:rsid w:val="00643B90"/>
    <w:rsid w:val="0064405C"/>
    <w:rsid w:val="0064545E"/>
    <w:rsid w:val="00645FC8"/>
    <w:rsid w:val="006462AD"/>
    <w:rsid w:val="0064642A"/>
    <w:rsid w:val="00651AF9"/>
    <w:rsid w:val="0066199A"/>
    <w:rsid w:val="00670D3F"/>
    <w:rsid w:val="00684E1C"/>
    <w:rsid w:val="00690029"/>
    <w:rsid w:val="006973ED"/>
    <w:rsid w:val="006A4793"/>
    <w:rsid w:val="006A6D8D"/>
    <w:rsid w:val="006C4C41"/>
    <w:rsid w:val="006D716E"/>
    <w:rsid w:val="006D7958"/>
    <w:rsid w:val="006E1D61"/>
    <w:rsid w:val="006E3F69"/>
    <w:rsid w:val="006F2248"/>
    <w:rsid w:val="006F3316"/>
    <w:rsid w:val="0070064F"/>
    <w:rsid w:val="00726DA0"/>
    <w:rsid w:val="00727A72"/>
    <w:rsid w:val="00727B41"/>
    <w:rsid w:val="00731D27"/>
    <w:rsid w:val="007336B6"/>
    <w:rsid w:val="00733FDD"/>
    <w:rsid w:val="00737E75"/>
    <w:rsid w:val="007418D2"/>
    <w:rsid w:val="00743EF0"/>
    <w:rsid w:val="007558C5"/>
    <w:rsid w:val="007612D9"/>
    <w:rsid w:val="007669D4"/>
    <w:rsid w:val="00766D7F"/>
    <w:rsid w:val="0077140F"/>
    <w:rsid w:val="00772269"/>
    <w:rsid w:val="0079130C"/>
    <w:rsid w:val="007A0A0B"/>
    <w:rsid w:val="007A6023"/>
    <w:rsid w:val="007C0F43"/>
    <w:rsid w:val="007D7770"/>
    <w:rsid w:val="008056B5"/>
    <w:rsid w:val="0081713E"/>
    <w:rsid w:val="008204E5"/>
    <w:rsid w:val="008229D7"/>
    <w:rsid w:val="00823119"/>
    <w:rsid w:val="00830058"/>
    <w:rsid w:val="00835DD1"/>
    <w:rsid w:val="00860EC0"/>
    <w:rsid w:val="00865D8A"/>
    <w:rsid w:val="008930E4"/>
    <w:rsid w:val="008A332E"/>
    <w:rsid w:val="008B0B30"/>
    <w:rsid w:val="008B2247"/>
    <w:rsid w:val="008C32EB"/>
    <w:rsid w:val="008C57E6"/>
    <w:rsid w:val="008D0370"/>
    <w:rsid w:val="008D09FA"/>
    <w:rsid w:val="008D22D4"/>
    <w:rsid w:val="008D7E9E"/>
    <w:rsid w:val="008E08E1"/>
    <w:rsid w:val="008E092B"/>
    <w:rsid w:val="008F3124"/>
    <w:rsid w:val="0091014E"/>
    <w:rsid w:val="00911273"/>
    <w:rsid w:val="0091715F"/>
    <w:rsid w:val="009361F5"/>
    <w:rsid w:val="009401D9"/>
    <w:rsid w:val="009444B5"/>
    <w:rsid w:val="00945A0A"/>
    <w:rsid w:val="0094633C"/>
    <w:rsid w:val="009502AB"/>
    <w:rsid w:val="009543BA"/>
    <w:rsid w:val="009558FF"/>
    <w:rsid w:val="009662D2"/>
    <w:rsid w:val="00970427"/>
    <w:rsid w:val="0098439C"/>
    <w:rsid w:val="0099141F"/>
    <w:rsid w:val="009B0287"/>
    <w:rsid w:val="009B1861"/>
    <w:rsid w:val="009C3237"/>
    <w:rsid w:val="009D69E0"/>
    <w:rsid w:val="00A23C95"/>
    <w:rsid w:val="00A35A18"/>
    <w:rsid w:val="00A47B5C"/>
    <w:rsid w:val="00A50109"/>
    <w:rsid w:val="00A51DA3"/>
    <w:rsid w:val="00A6795C"/>
    <w:rsid w:val="00A72AE5"/>
    <w:rsid w:val="00A802E4"/>
    <w:rsid w:val="00A9010C"/>
    <w:rsid w:val="00A950A2"/>
    <w:rsid w:val="00AA0160"/>
    <w:rsid w:val="00AA21C6"/>
    <w:rsid w:val="00AB66B2"/>
    <w:rsid w:val="00AC0635"/>
    <w:rsid w:val="00AD15CA"/>
    <w:rsid w:val="00AD3F94"/>
    <w:rsid w:val="00AD73A6"/>
    <w:rsid w:val="00AD7A1E"/>
    <w:rsid w:val="00AE2C34"/>
    <w:rsid w:val="00AF089F"/>
    <w:rsid w:val="00B02E2B"/>
    <w:rsid w:val="00B11EF0"/>
    <w:rsid w:val="00B15A87"/>
    <w:rsid w:val="00B1798A"/>
    <w:rsid w:val="00B3605E"/>
    <w:rsid w:val="00B53C92"/>
    <w:rsid w:val="00B55640"/>
    <w:rsid w:val="00B62D4E"/>
    <w:rsid w:val="00B6724F"/>
    <w:rsid w:val="00B73C44"/>
    <w:rsid w:val="00B75537"/>
    <w:rsid w:val="00B76328"/>
    <w:rsid w:val="00B83C72"/>
    <w:rsid w:val="00B97414"/>
    <w:rsid w:val="00BA431E"/>
    <w:rsid w:val="00BB0BF7"/>
    <w:rsid w:val="00BC33C3"/>
    <w:rsid w:val="00BC3426"/>
    <w:rsid w:val="00C212C8"/>
    <w:rsid w:val="00C30385"/>
    <w:rsid w:val="00C33219"/>
    <w:rsid w:val="00C3393E"/>
    <w:rsid w:val="00C36571"/>
    <w:rsid w:val="00C433D5"/>
    <w:rsid w:val="00C45126"/>
    <w:rsid w:val="00C61D75"/>
    <w:rsid w:val="00C64722"/>
    <w:rsid w:val="00C66472"/>
    <w:rsid w:val="00C6EDF0"/>
    <w:rsid w:val="00C7225C"/>
    <w:rsid w:val="00C760B5"/>
    <w:rsid w:val="00C76A22"/>
    <w:rsid w:val="00C8435A"/>
    <w:rsid w:val="00C85160"/>
    <w:rsid w:val="00C86FEB"/>
    <w:rsid w:val="00C95704"/>
    <w:rsid w:val="00C97EB7"/>
    <w:rsid w:val="00CA4371"/>
    <w:rsid w:val="00CB0B2A"/>
    <w:rsid w:val="00CB1DCD"/>
    <w:rsid w:val="00CB1EFB"/>
    <w:rsid w:val="00CB66C2"/>
    <w:rsid w:val="00CC2955"/>
    <w:rsid w:val="00CF7CC2"/>
    <w:rsid w:val="00D0387B"/>
    <w:rsid w:val="00D253B9"/>
    <w:rsid w:val="00D25F99"/>
    <w:rsid w:val="00D35420"/>
    <w:rsid w:val="00D4128D"/>
    <w:rsid w:val="00D47BF8"/>
    <w:rsid w:val="00D5659F"/>
    <w:rsid w:val="00D652DB"/>
    <w:rsid w:val="00D725A4"/>
    <w:rsid w:val="00D7297B"/>
    <w:rsid w:val="00D74EAC"/>
    <w:rsid w:val="00D76634"/>
    <w:rsid w:val="00D97704"/>
    <w:rsid w:val="00DC3083"/>
    <w:rsid w:val="00DD19E2"/>
    <w:rsid w:val="00DD260F"/>
    <w:rsid w:val="00DE5DDA"/>
    <w:rsid w:val="00DE7B50"/>
    <w:rsid w:val="00E026C4"/>
    <w:rsid w:val="00E05A55"/>
    <w:rsid w:val="00E15BA2"/>
    <w:rsid w:val="00E2472A"/>
    <w:rsid w:val="00E33319"/>
    <w:rsid w:val="00E336BA"/>
    <w:rsid w:val="00E4525F"/>
    <w:rsid w:val="00E46C64"/>
    <w:rsid w:val="00E75356"/>
    <w:rsid w:val="00E872CB"/>
    <w:rsid w:val="00E92623"/>
    <w:rsid w:val="00E9537C"/>
    <w:rsid w:val="00EB1DB6"/>
    <w:rsid w:val="00EB3882"/>
    <w:rsid w:val="00EC178C"/>
    <w:rsid w:val="00EE1ECA"/>
    <w:rsid w:val="00EE5EC1"/>
    <w:rsid w:val="00EE6301"/>
    <w:rsid w:val="00EF3CDC"/>
    <w:rsid w:val="00F12C8D"/>
    <w:rsid w:val="00F158B2"/>
    <w:rsid w:val="00F1636F"/>
    <w:rsid w:val="00F26E18"/>
    <w:rsid w:val="00F40E35"/>
    <w:rsid w:val="00F47AFF"/>
    <w:rsid w:val="00F732FD"/>
    <w:rsid w:val="00F7509C"/>
    <w:rsid w:val="00FC010E"/>
    <w:rsid w:val="00FC5205"/>
    <w:rsid w:val="00FF09B6"/>
    <w:rsid w:val="00FF742E"/>
    <w:rsid w:val="04B248C2"/>
    <w:rsid w:val="0530B39F"/>
    <w:rsid w:val="073EE569"/>
    <w:rsid w:val="076C306B"/>
    <w:rsid w:val="0A0761F0"/>
    <w:rsid w:val="0CB9AA2F"/>
    <w:rsid w:val="10E7404D"/>
    <w:rsid w:val="14BBA398"/>
    <w:rsid w:val="1A36A29C"/>
    <w:rsid w:val="234ACCC6"/>
    <w:rsid w:val="2508F333"/>
    <w:rsid w:val="2C2D2AA2"/>
    <w:rsid w:val="2C461EC6"/>
    <w:rsid w:val="32F889F5"/>
    <w:rsid w:val="371BECAA"/>
    <w:rsid w:val="380AFAFA"/>
    <w:rsid w:val="382320E0"/>
    <w:rsid w:val="39935D7D"/>
    <w:rsid w:val="3A8F33EC"/>
    <w:rsid w:val="40D0C5D8"/>
    <w:rsid w:val="414210F9"/>
    <w:rsid w:val="42552320"/>
    <w:rsid w:val="42E1F6F2"/>
    <w:rsid w:val="44D37F14"/>
    <w:rsid w:val="4F37A719"/>
    <w:rsid w:val="5789C3B7"/>
    <w:rsid w:val="5950EDA9"/>
    <w:rsid w:val="59753F68"/>
    <w:rsid w:val="5F9942CB"/>
    <w:rsid w:val="61A60C64"/>
    <w:rsid w:val="620DD270"/>
    <w:rsid w:val="654085F3"/>
    <w:rsid w:val="6D4A4DAE"/>
    <w:rsid w:val="6F20CF17"/>
    <w:rsid w:val="744DFBA3"/>
    <w:rsid w:val="759127CD"/>
    <w:rsid w:val="7697B997"/>
    <w:rsid w:val="7935A9BD"/>
    <w:rsid w:val="7F39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F13682F-2E05-4A2A-AF08-99B701F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67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A2"/>
  </w:style>
  <w:style w:type="paragraph" w:customStyle="1" w:styleId="paragraph">
    <w:name w:val="paragraph"/>
    <w:basedOn w:val="Normal"/>
    <w:rsid w:val="00466B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customStyle="1" w:styleId="CommentTextChar">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customStyle="1" w:styleId="eop">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customStyle="1" w:styleId="UnresolvedMention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customStyle="1" w:styleId="CommentSubjectChar">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00"/>
    <w:rPr>
      <w:rFonts w:ascii="Segoe UI" w:hAnsi="Segoe UI" w:cs="Segoe UI"/>
      <w:sz w:val="18"/>
      <w:szCs w:val="18"/>
    </w:rPr>
  </w:style>
  <w:style w:type="paragraph" w:customStyle="1" w:styleId="Default">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640534"/>
    <w:pPr>
      <w:spacing w:after="0" w:line="240" w:lineRule="auto"/>
    </w:pPr>
  </w:style>
  <w:style w:type="character" w:customStyle="1" w:styleId="apple-converted-space">
    <w:name w:val="apple-converted-space"/>
    <w:basedOn w:val="DefaultParagraphFont"/>
    <w:rsid w:val="004F5E3A"/>
  </w:style>
  <w:style w:type="character" w:customStyle="1" w:styleId="Heading1Char">
    <w:name w:val="Heading 1 Char"/>
    <w:basedOn w:val="DefaultParagraphFont"/>
    <w:link w:val="Heading1"/>
    <w:uiPriority w:val="9"/>
    <w:rsid w:val="00356774"/>
    <w:rPr>
      <w:rFonts w:ascii="Times New Roman" w:eastAsia="Times New Roman" w:hAnsi="Times New Roman" w:cs="Times New Roman"/>
      <w:b/>
      <w:bCs/>
      <w:kern w:val="36"/>
      <w:sz w:val="48"/>
      <w:szCs w:val="48"/>
      <w:lang w:eastAsia="en-GB"/>
      <w14:ligatures w14:val="none"/>
    </w:rPr>
  </w:style>
  <w:style w:type="character" w:styleId="FollowedHyperlink">
    <w:name w:val="FollowedHyperlink"/>
    <w:basedOn w:val="DefaultParagraphFont"/>
    <w:uiPriority w:val="99"/>
    <w:semiHidden/>
    <w:unhideWhenUsed/>
    <w:rsid w:val="00F1636F"/>
    <w:rPr>
      <w:color w:val="954F72" w:themeColor="followedHyperlink"/>
      <w:u w:val="single"/>
    </w:rPr>
  </w:style>
  <w:style w:type="paragraph" w:customStyle="1" w:styleId="xxmsolistparagraph">
    <w:name w:val="x_xmsolistparagraph"/>
    <w:basedOn w:val="Normal"/>
    <w:rsid w:val="00AF08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77/2377960822107516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111/jocn.1577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imo.co.uk/products/sensors/centroi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2225616aae2db3e6a4835e78d8c9ca8c">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c2089af3def65a8926abef815792303d"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bfaa26-10f6-426d-9b8b-bf0fdbf10b03" xsi:nil="true"/>
    <lcf76f155ced4ddcb4097134ff3c332f xmlns="c4be685d-79fb-40a6-b41d-f884960e58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7A5FE-BC7F-499F-8458-82537E9B8CAE}"/>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http://schemas.microsoft.com/sharepoint/v3"/>
    <ds:schemaRef ds:uri="38795088-aa21-48ea-a0f2-3f20dd580e47"/>
    <ds:schemaRef ds:uri="f957a278-c207-4a4f-b569-9649989781b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2100</Words>
  <Characters>11741</Characters>
  <Application>Microsoft Office Word</Application>
  <DocSecurity>4</DocSecurity>
  <Lines>273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2</cp:revision>
  <dcterms:created xsi:type="dcterms:W3CDTF">2025-11-10T08:31:00Z</dcterms:created>
  <dcterms:modified xsi:type="dcterms:W3CDTF">2025-11-10T08:31:00Z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ies>
</file>